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46" w:rsidRDefault="009C5A46" w:rsidP="009C5A46">
      <w:pPr>
        <w:widowControl/>
        <w:spacing w:after="60" w:line="20" w:lineRule="atLeast"/>
        <w:rPr>
          <w:rFonts w:ascii="Book Antiqua" w:hAnsi="Book Antiqua"/>
          <w:b/>
          <w:bCs/>
          <w:i/>
          <w:iCs/>
          <w:spacing w:val="4"/>
          <w:lang w:val="de-DE"/>
        </w:rPr>
      </w:pPr>
      <w:r w:rsidRPr="009A5E43">
        <w:rPr>
          <w:rFonts w:ascii="Book Antiqua" w:hAnsi="Book Antiqua"/>
          <w:b/>
          <w:bCs/>
          <w:i/>
          <w:iCs/>
          <w:spacing w:val="4"/>
          <w:lang w:val="de-DE"/>
        </w:rPr>
        <w:t>Leitartikel</w:t>
      </w:r>
    </w:p>
    <w:p w:rsidR="009C5A46" w:rsidRDefault="009C5A46" w:rsidP="009C5A46">
      <w:pPr>
        <w:widowControl/>
        <w:spacing w:after="40" w:line="20" w:lineRule="atLeast"/>
        <w:jc w:val="center"/>
        <w:rPr>
          <w:rFonts w:ascii="Book Antiqua" w:hAnsi="Book Antiqua"/>
          <w:b/>
          <w:bCs/>
          <w:caps/>
          <w:spacing w:val="4"/>
          <w:sz w:val="21"/>
          <w:szCs w:val="21"/>
          <w:lang w:val="de-DE"/>
        </w:rPr>
      </w:pPr>
      <w:r>
        <w:rPr>
          <w:rFonts w:ascii="Book Antiqua" w:hAnsi="Book Antiqua"/>
          <w:b/>
          <w:bCs/>
          <w:caps/>
          <w:spacing w:val="4"/>
          <w:sz w:val="21"/>
          <w:szCs w:val="21"/>
          <w:lang w:val="de-DE"/>
        </w:rPr>
        <w:t>SPRACHENRECHT IN DER SCHWEIZ:</w:t>
      </w:r>
    </w:p>
    <w:p w:rsidR="009C5A46" w:rsidRPr="009A5E43" w:rsidRDefault="009C5A46" w:rsidP="009C5A46">
      <w:pPr>
        <w:widowControl/>
        <w:spacing w:after="60" w:line="20" w:lineRule="atLeast"/>
        <w:jc w:val="center"/>
        <w:rPr>
          <w:rFonts w:ascii="Book Antiqua" w:hAnsi="Book Antiqua"/>
          <w:b/>
          <w:bCs/>
          <w:caps/>
          <w:spacing w:val="4"/>
          <w:lang w:val="de-DE"/>
        </w:rPr>
      </w:pPr>
      <w:r w:rsidRPr="009A5E43">
        <w:rPr>
          <w:rFonts w:ascii="Book Antiqua" w:hAnsi="Book Antiqua"/>
          <w:b/>
          <w:bCs/>
          <w:caps/>
          <w:spacing w:val="4"/>
          <w:lang w:val="de-DE"/>
        </w:rPr>
        <w:t>Zeit zum Handeln</w:t>
      </w:r>
    </w:p>
    <w:p w:rsidR="009C5A46" w:rsidRPr="00CE5BCE" w:rsidRDefault="009C5A46" w:rsidP="009C5A46">
      <w:pPr>
        <w:widowControl/>
        <w:spacing w:after="40" w:line="20" w:lineRule="atLeast"/>
        <w:jc w:val="both"/>
        <w:rPr>
          <w:rFonts w:ascii="Book Antiqua" w:hAnsi="Book Antiqua"/>
          <w:sz w:val="19"/>
          <w:szCs w:val="19"/>
          <w:lang w:val="de-DE"/>
        </w:rPr>
      </w:pPr>
      <w:r w:rsidRPr="00CE5BCE">
        <w:rPr>
          <w:rFonts w:ascii="Book Antiqua" w:hAnsi="Book Antiqua"/>
          <w:b/>
          <w:sz w:val="19"/>
          <w:szCs w:val="19"/>
          <w:lang w:val="de-DE"/>
        </w:rPr>
        <w:t>Die Schweiz und die Europäische Charta der Regional- oder Minderheitensprachen (ECRM)</w:t>
      </w:r>
    </w:p>
    <w:p w:rsidR="009C5A46" w:rsidRDefault="009C5A46" w:rsidP="009C5A46">
      <w:pPr>
        <w:pStyle w:val="Textkrper"/>
        <w:spacing w:after="40" w:line="20" w:lineRule="atLeast"/>
        <w:ind w:right="112"/>
        <w:jc w:val="both"/>
        <w:rPr>
          <w:rFonts w:ascii="Book Antiqua" w:hAnsi="Book Antiqua"/>
          <w:sz w:val="19"/>
          <w:szCs w:val="19"/>
          <w:lang w:val="de-DE"/>
        </w:rPr>
      </w:pPr>
      <w:r w:rsidRPr="00CE5BCE">
        <w:rPr>
          <w:rFonts w:ascii="Book Antiqua" w:hAnsi="Book Antiqua"/>
          <w:sz w:val="19"/>
          <w:szCs w:val="19"/>
          <w:lang w:val="de-DE"/>
        </w:rPr>
        <w:t>Die Europäische Charta der Regional- oder Minderheiten</w:t>
      </w:r>
      <w:r>
        <w:rPr>
          <w:rFonts w:ascii="Book Antiqua" w:hAnsi="Book Antiqua"/>
          <w:sz w:val="19"/>
          <w:szCs w:val="19"/>
          <w:lang w:val="de-DE"/>
        </w:rPr>
        <w:t>sprachen wurde</w:t>
      </w:r>
      <w:r w:rsidRPr="00CE5BCE">
        <w:rPr>
          <w:rFonts w:ascii="Book Antiqua" w:hAnsi="Book Antiqua"/>
          <w:sz w:val="19"/>
          <w:szCs w:val="19"/>
          <w:lang w:val="de-DE"/>
        </w:rPr>
        <w:t xml:space="preserve"> von der Schweiz am 23. Dezember 1997 ratifiziert und trat am 1. April 1998 in </w:t>
      </w:r>
      <w:r>
        <w:rPr>
          <w:rFonts w:ascii="Book Antiqua" w:hAnsi="Book Antiqua"/>
          <w:sz w:val="19"/>
          <w:szCs w:val="19"/>
          <w:lang w:val="de-DE"/>
        </w:rPr>
        <w:t>K</w:t>
      </w:r>
      <w:r w:rsidRPr="00CE5BCE">
        <w:rPr>
          <w:rFonts w:ascii="Book Antiqua" w:hAnsi="Book Antiqua"/>
          <w:sz w:val="19"/>
          <w:szCs w:val="19"/>
          <w:lang w:val="de-DE"/>
        </w:rPr>
        <w:t>raft. Die Schweiz verpflichtete sich damit zu Schutz und Förderung ihrer sprac</w:t>
      </w:r>
      <w:r w:rsidRPr="00CE5BCE">
        <w:rPr>
          <w:rFonts w:ascii="Book Antiqua" w:hAnsi="Book Antiqua"/>
          <w:sz w:val="19"/>
          <w:szCs w:val="19"/>
          <w:lang w:val="de-DE"/>
        </w:rPr>
        <w:t>h</w:t>
      </w:r>
      <w:r w:rsidRPr="00CE5BCE">
        <w:rPr>
          <w:rFonts w:ascii="Book Antiqua" w:hAnsi="Book Antiqua"/>
          <w:sz w:val="19"/>
          <w:szCs w:val="19"/>
          <w:lang w:val="de-DE"/>
        </w:rPr>
        <w:t xml:space="preserve">lichen Minderheiten. </w:t>
      </w:r>
      <w:r>
        <w:rPr>
          <w:rFonts w:ascii="Book Antiqua" w:hAnsi="Book Antiqua"/>
          <w:sz w:val="19"/>
          <w:szCs w:val="19"/>
          <w:lang w:val="de-DE"/>
        </w:rPr>
        <w:t xml:space="preserve">In Art. 7 Abs. 2 der Charta heißt es: </w:t>
      </w:r>
    </w:p>
    <w:p w:rsidR="009C5A46" w:rsidRPr="007C487A" w:rsidRDefault="009C5A46" w:rsidP="009C5A46">
      <w:pPr>
        <w:spacing w:after="40"/>
        <w:ind w:left="397"/>
        <w:jc w:val="both"/>
        <w:rPr>
          <w:rFonts w:ascii="Book Antiqua" w:eastAsiaTheme="minorHAnsi" w:hAnsi="Book Antiqua" w:cs="Arial"/>
          <w:sz w:val="19"/>
          <w:szCs w:val="19"/>
          <w:lang w:val="de-DE"/>
        </w:rPr>
      </w:pPr>
      <w:r w:rsidRPr="007C487A">
        <w:rPr>
          <w:rFonts w:ascii="Book Antiqua" w:eastAsiaTheme="minorHAnsi" w:hAnsi="Book Antiqua" w:cs="Arial"/>
          <w:sz w:val="19"/>
          <w:szCs w:val="19"/>
          <w:lang w:val="de-DE"/>
        </w:rPr>
        <w:t>Die Vertragsparteien verpflichten sich, sofern dies noch nicht geschehen ist, jede ungerechtfertigte Untersche</w:t>
      </w:r>
      <w:r w:rsidRPr="007C487A">
        <w:rPr>
          <w:rFonts w:ascii="Book Antiqua" w:eastAsiaTheme="minorHAnsi" w:hAnsi="Book Antiqua" w:cs="Arial"/>
          <w:sz w:val="19"/>
          <w:szCs w:val="19"/>
          <w:lang w:val="de-DE"/>
        </w:rPr>
        <w:t>i</w:t>
      </w:r>
      <w:r w:rsidRPr="007C487A">
        <w:rPr>
          <w:rFonts w:ascii="Book Antiqua" w:eastAsiaTheme="minorHAnsi" w:hAnsi="Book Antiqua" w:cs="Arial"/>
          <w:sz w:val="19"/>
          <w:szCs w:val="19"/>
          <w:lang w:val="de-DE"/>
        </w:rPr>
        <w:t>dung, Ausschliessung, Einschränkung oder Be</w:t>
      </w:r>
      <w:r>
        <w:rPr>
          <w:rFonts w:ascii="Book Antiqua" w:eastAsiaTheme="minorHAnsi" w:hAnsi="Book Antiqua" w:cs="Arial"/>
          <w:sz w:val="19"/>
          <w:szCs w:val="19"/>
          <w:lang w:val="de-DE"/>
        </w:rPr>
        <w:t>vorz</w:t>
      </w:r>
      <w:r w:rsidRPr="007C487A">
        <w:rPr>
          <w:rFonts w:ascii="Book Antiqua" w:eastAsiaTheme="minorHAnsi" w:hAnsi="Book Antiqua" w:cs="Arial"/>
          <w:sz w:val="19"/>
          <w:szCs w:val="19"/>
          <w:lang w:val="de-DE"/>
        </w:rPr>
        <w:t>ugung zu beseitigen, die den Gebrauch einer Regional- oder Minderheitensprache betrifft und darauf ausgerichtet ist, die Erhaltung oder Entwicklung einer Regional-</w:t>
      </w:r>
      <w:r>
        <w:rPr>
          <w:rFonts w:ascii="Book Antiqua" w:eastAsiaTheme="minorHAnsi" w:hAnsi="Book Antiqua" w:cs="Arial"/>
          <w:sz w:val="19"/>
          <w:szCs w:val="19"/>
          <w:lang w:val="de-DE"/>
        </w:rPr>
        <w:t xml:space="preserve"> </w:t>
      </w:r>
      <w:r w:rsidRPr="007C487A">
        <w:rPr>
          <w:rFonts w:ascii="Book Antiqua" w:eastAsiaTheme="minorHAnsi" w:hAnsi="Book Antiqua" w:cs="Arial"/>
          <w:sz w:val="19"/>
          <w:szCs w:val="19"/>
          <w:lang w:val="de-DE"/>
        </w:rPr>
        <w:t>oder Minderheitensprache zu beeinträchtigen oder zu gefäh</w:t>
      </w:r>
      <w:r w:rsidRPr="007C487A">
        <w:rPr>
          <w:rFonts w:ascii="Book Antiqua" w:eastAsiaTheme="minorHAnsi" w:hAnsi="Book Antiqua" w:cs="Arial"/>
          <w:sz w:val="19"/>
          <w:szCs w:val="19"/>
          <w:lang w:val="de-DE"/>
        </w:rPr>
        <w:t>r</w:t>
      </w:r>
      <w:r>
        <w:rPr>
          <w:rFonts w:ascii="Book Antiqua" w:eastAsiaTheme="minorHAnsi" w:hAnsi="Book Antiqua" w:cs="Arial"/>
          <w:sz w:val="19"/>
          <w:szCs w:val="19"/>
          <w:lang w:val="de-DE"/>
        </w:rPr>
        <w:t>den. Das Ergreifen be</w:t>
      </w:r>
      <w:r w:rsidRPr="007C487A">
        <w:rPr>
          <w:rFonts w:ascii="Book Antiqua" w:eastAsiaTheme="minorHAnsi" w:hAnsi="Book Antiqua" w:cs="Arial"/>
          <w:sz w:val="19"/>
          <w:szCs w:val="19"/>
          <w:lang w:val="de-DE"/>
        </w:rPr>
        <w:t>sonderer Massnahmen zugunsten der Regional- oder Minderheitensprachen, welche die Gleichstellung zwischen den Sprechern dieser Sprachen und der üb</w:t>
      </w:r>
      <w:r>
        <w:rPr>
          <w:rFonts w:ascii="Book Antiqua" w:eastAsiaTheme="minorHAnsi" w:hAnsi="Book Antiqua" w:cs="Arial"/>
          <w:sz w:val="19"/>
          <w:szCs w:val="19"/>
          <w:lang w:val="de-DE"/>
        </w:rPr>
        <w:t>rigen Bevöl</w:t>
      </w:r>
      <w:r w:rsidRPr="007C487A">
        <w:rPr>
          <w:rFonts w:ascii="Book Antiqua" w:eastAsiaTheme="minorHAnsi" w:hAnsi="Book Antiqua" w:cs="Arial"/>
          <w:sz w:val="19"/>
          <w:szCs w:val="19"/>
          <w:lang w:val="de-DE"/>
        </w:rPr>
        <w:t>kerung fördern sollen oder welche ihre besondere Lage gebührend berücksichtigen, gilt nicht als diskriminierende Handlung gegenüber den Sprechern weiter ver</w:t>
      </w:r>
      <w:r>
        <w:rPr>
          <w:rFonts w:ascii="Book Antiqua" w:eastAsiaTheme="minorHAnsi" w:hAnsi="Book Antiqua" w:cs="Arial"/>
          <w:sz w:val="19"/>
          <w:szCs w:val="19"/>
          <w:lang w:val="de-DE"/>
        </w:rPr>
        <w:t>breite</w:t>
      </w:r>
      <w:r w:rsidRPr="007C487A">
        <w:rPr>
          <w:rFonts w:ascii="Book Antiqua" w:eastAsiaTheme="minorHAnsi" w:hAnsi="Book Antiqua" w:cs="Arial"/>
          <w:sz w:val="19"/>
          <w:szCs w:val="19"/>
          <w:lang w:val="de-DE"/>
        </w:rPr>
        <w:t>ter Sprachen.</w:t>
      </w:r>
    </w:p>
    <w:p w:rsidR="009C5A46" w:rsidRDefault="009C5A46" w:rsidP="009C5A46">
      <w:pPr>
        <w:pStyle w:val="Textkrper"/>
        <w:spacing w:after="40" w:line="20" w:lineRule="atLeast"/>
        <w:ind w:right="112"/>
        <w:jc w:val="both"/>
        <w:rPr>
          <w:rFonts w:ascii="Book Antiqua" w:hAnsi="Book Antiqua"/>
          <w:sz w:val="19"/>
          <w:szCs w:val="19"/>
          <w:lang w:val="de-DE"/>
        </w:rPr>
      </w:pPr>
      <w:r>
        <w:rPr>
          <w:rFonts w:ascii="Book Antiqua" w:hAnsi="Book Antiqua"/>
          <w:sz w:val="19"/>
          <w:szCs w:val="19"/>
          <w:lang w:val="de-DE"/>
        </w:rPr>
        <w:t xml:space="preserve">Eine erste Folge dieser Verpflichtung war Art. 70 Sprachen in der neuen </w:t>
      </w:r>
      <w:r w:rsidRPr="00CE5BCE">
        <w:rPr>
          <w:rFonts w:ascii="Book Antiqua" w:hAnsi="Book Antiqua"/>
          <w:i/>
          <w:sz w:val="19"/>
          <w:szCs w:val="19"/>
        </w:rPr>
        <w:t>Bundesverfassung der Schweizerischen Eidgeno</w:t>
      </w:r>
      <w:r w:rsidRPr="00CE5BCE">
        <w:rPr>
          <w:rFonts w:ascii="Book Antiqua" w:hAnsi="Book Antiqua"/>
          <w:i/>
          <w:sz w:val="19"/>
          <w:szCs w:val="19"/>
        </w:rPr>
        <w:t>s</w:t>
      </w:r>
      <w:r w:rsidRPr="00CE5BCE">
        <w:rPr>
          <w:rFonts w:ascii="Book Antiqua" w:hAnsi="Book Antiqua"/>
          <w:i/>
          <w:sz w:val="19"/>
          <w:szCs w:val="19"/>
        </w:rPr>
        <w:t>senschaft (BV</w:t>
      </w:r>
      <w:r>
        <w:rPr>
          <w:rFonts w:ascii="Book Antiqua" w:hAnsi="Book Antiqua"/>
          <w:i/>
          <w:sz w:val="19"/>
          <w:szCs w:val="19"/>
        </w:rPr>
        <w:t>)</w:t>
      </w:r>
      <w:r>
        <w:rPr>
          <w:rFonts w:ascii="Book Antiqua" w:hAnsi="Book Antiqua"/>
          <w:sz w:val="19"/>
          <w:szCs w:val="19"/>
          <w:lang w:val="de-DE"/>
        </w:rPr>
        <w:t xml:space="preserve"> vom 18. April 1998: </w:t>
      </w:r>
    </w:p>
    <w:p w:rsidR="009C5A46" w:rsidRDefault="009C5A46" w:rsidP="009C5A46">
      <w:pPr>
        <w:autoSpaceDE/>
        <w:autoSpaceDN/>
        <w:spacing w:before="40" w:after="40"/>
        <w:rPr>
          <w:rFonts w:ascii="Book Antiqua" w:eastAsiaTheme="minorEastAsia" w:hAnsi="Book Antiqua" w:cs="Times New Roman"/>
          <w:sz w:val="19"/>
          <w:szCs w:val="19"/>
          <w:lang w:val="de-CH" w:eastAsia="de-DE"/>
        </w:rPr>
      </w:pPr>
      <w:r>
        <w:rPr>
          <w:rFonts w:ascii="Book Antiqua" w:eastAsiaTheme="minorEastAsia" w:hAnsi="Book Antiqua" w:cs="Times New Roman"/>
          <w:sz w:val="19"/>
          <w:szCs w:val="19"/>
          <w:lang w:val="de-CH" w:eastAsia="de-DE"/>
        </w:rPr>
        <w:t xml:space="preserve">Dieser Verfassungsartikel nimmt in Abs. 2 zusammenfassend das Schutzgebot der ECRM auf: </w:t>
      </w:r>
    </w:p>
    <w:p w:rsidR="009C5A46" w:rsidRPr="00203E08" w:rsidRDefault="009C5A46" w:rsidP="009C5A46">
      <w:pPr>
        <w:autoSpaceDE/>
        <w:autoSpaceDN/>
        <w:spacing w:before="40" w:after="40"/>
        <w:ind w:left="397"/>
        <w:jc w:val="both"/>
        <w:rPr>
          <w:rFonts w:ascii="Book Antiqua" w:eastAsiaTheme="minorEastAsia" w:hAnsi="Book Antiqua" w:cs="Times New Roman"/>
          <w:sz w:val="19"/>
          <w:szCs w:val="19"/>
          <w:lang w:val="de-CH" w:eastAsia="de-DE"/>
        </w:rPr>
      </w:pPr>
      <w:r w:rsidRPr="00203E08">
        <w:rPr>
          <w:rFonts w:ascii="Book Antiqua" w:eastAsiaTheme="minorEastAsia" w:hAnsi="Book Antiqua" w:cs="Times New Roman"/>
          <w:sz w:val="19"/>
          <w:szCs w:val="19"/>
          <w:lang w:val="de-CH" w:eastAsia="de-DE"/>
        </w:rPr>
        <w:t>Die Kantone bestimmen ihre Amtssprachen. Um das Einvernehmen zwischen den Sprachgemeinschaften zu wahren, achten sie auf die herkömmliche sprachliche Z</w:t>
      </w:r>
      <w:r w:rsidRPr="00203E08">
        <w:rPr>
          <w:rFonts w:ascii="Book Antiqua" w:eastAsiaTheme="minorEastAsia" w:hAnsi="Book Antiqua" w:cs="Times New Roman"/>
          <w:sz w:val="19"/>
          <w:szCs w:val="19"/>
          <w:lang w:val="de-CH" w:eastAsia="de-DE"/>
        </w:rPr>
        <w:t>u</w:t>
      </w:r>
      <w:r w:rsidRPr="00203E08">
        <w:rPr>
          <w:rFonts w:ascii="Book Antiqua" w:eastAsiaTheme="minorEastAsia" w:hAnsi="Book Antiqua" w:cs="Times New Roman"/>
          <w:sz w:val="19"/>
          <w:szCs w:val="19"/>
          <w:lang w:val="de-CH" w:eastAsia="de-DE"/>
        </w:rPr>
        <w:t>sammensetzung der Gebiete und nehmen Rücksicht auf die angestammten sprachlichen Minderheiten.</w:t>
      </w:r>
    </w:p>
    <w:p w:rsidR="009C5A46" w:rsidRDefault="009C5A46" w:rsidP="009C5A46">
      <w:pPr>
        <w:autoSpaceDE/>
        <w:autoSpaceDN/>
        <w:spacing w:before="40" w:after="40"/>
        <w:jc w:val="both"/>
        <w:rPr>
          <w:rFonts w:ascii="Book Antiqua" w:eastAsiaTheme="minorEastAsia" w:hAnsi="Book Antiqua" w:cs="Times New Roman"/>
          <w:sz w:val="19"/>
          <w:szCs w:val="19"/>
          <w:lang w:val="de-CH" w:eastAsia="de-DE"/>
        </w:rPr>
      </w:pPr>
      <w:r>
        <w:rPr>
          <w:rFonts w:ascii="Book Antiqua" w:eastAsiaTheme="minorEastAsia" w:hAnsi="Book Antiqua" w:cs="Times New Roman"/>
          <w:sz w:val="19"/>
          <w:szCs w:val="19"/>
          <w:lang w:val="de-CH" w:eastAsia="de-DE"/>
        </w:rPr>
        <w:t>Abs. 3 betrifft die Kohäsion zwischen den Sprachgemei</w:t>
      </w:r>
      <w:r>
        <w:rPr>
          <w:rFonts w:ascii="Book Antiqua" w:eastAsiaTheme="minorEastAsia" w:hAnsi="Book Antiqua" w:cs="Times New Roman"/>
          <w:sz w:val="19"/>
          <w:szCs w:val="19"/>
          <w:lang w:val="de-CH" w:eastAsia="de-DE"/>
        </w:rPr>
        <w:t>n</w:t>
      </w:r>
      <w:r>
        <w:rPr>
          <w:rFonts w:ascii="Book Antiqua" w:eastAsiaTheme="minorEastAsia" w:hAnsi="Book Antiqua" w:cs="Times New Roman"/>
          <w:sz w:val="19"/>
          <w:szCs w:val="19"/>
          <w:lang w:val="de-CH" w:eastAsia="de-DE"/>
        </w:rPr>
        <w:t>schaften, und Abs. 4 sagt den „mehrsprachigen Kantonen“ Unterstützung zu bei der „Erfüllung ihrer besonderen Aufgaben“. Abs. 5 wendet sich den beiden zahlenmäßig schwäch</w:t>
      </w:r>
      <w:r>
        <w:rPr>
          <w:rFonts w:ascii="Book Antiqua" w:eastAsiaTheme="minorEastAsia" w:hAnsi="Book Antiqua" w:cs="Times New Roman"/>
          <w:sz w:val="19"/>
          <w:szCs w:val="19"/>
          <w:lang w:val="de-CH" w:eastAsia="de-DE"/>
        </w:rPr>
        <w:t>s</w:t>
      </w:r>
      <w:r>
        <w:rPr>
          <w:rFonts w:ascii="Book Antiqua" w:eastAsiaTheme="minorEastAsia" w:hAnsi="Book Antiqua" w:cs="Times New Roman"/>
          <w:sz w:val="19"/>
          <w:szCs w:val="19"/>
          <w:lang w:val="de-CH" w:eastAsia="de-DE"/>
        </w:rPr>
        <w:t xml:space="preserve">ten Landessprachen zu: </w:t>
      </w:r>
    </w:p>
    <w:p w:rsidR="009C5A46" w:rsidRDefault="009C5A46" w:rsidP="009C5A46">
      <w:pPr>
        <w:autoSpaceDE/>
        <w:autoSpaceDN/>
        <w:spacing w:before="40" w:after="40"/>
        <w:ind w:left="397"/>
        <w:rPr>
          <w:rFonts w:ascii="Book Antiqua" w:eastAsiaTheme="minorEastAsia" w:hAnsi="Book Antiqua" w:cs="Times New Roman"/>
          <w:sz w:val="19"/>
          <w:szCs w:val="19"/>
          <w:lang w:val="de-CH" w:eastAsia="de-DE"/>
        </w:rPr>
      </w:pPr>
      <w:r w:rsidRPr="00203E08">
        <w:rPr>
          <w:rFonts w:ascii="Book Antiqua" w:eastAsiaTheme="minorEastAsia" w:hAnsi="Book Antiqua" w:cs="Times New Roman"/>
          <w:sz w:val="19"/>
          <w:szCs w:val="19"/>
          <w:lang w:val="de-CH" w:eastAsia="de-DE"/>
        </w:rPr>
        <w:t>Der Bund unterstützt Massnahmen der Kantone Graubünden und Tessin zur Erhaltung und Förderung der r</w:t>
      </w:r>
      <w:r w:rsidRPr="00203E08">
        <w:rPr>
          <w:rFonts w:ascii="Book Antiqua" w:eastAsiaTheme="minorEastAsia" w:hAnsi="Book Antiqua" w:cs="Times New Roman"/>
          <w:sz w:val="19"/>
          <w:szCs w:val="19"/>
          <w:lang w:val="de-CH" w:eastAsia="de-DE"/>
        </w:rPr>
        <w:t>ä</w:t>
      </w:r>
      <w:r w:rsidRPr="00203E08">
        <w:rPr>
          <w:rFonts w:ascii="Book Antiqua" w:eastAsiaTheme="minorEastAsia" w:hAnsi="Book Antiqua" w:cs="Times New Roman"/>
          <w:sz w:val="19"/>
          <w:szCs w:val="19"/>
          <w:lang w:val="de-CH" w:eastAsia="de-DE"/>
        </w:rPr>
        <w:t>toromanischen und der italienischen Sprache.</w:t>
      </w:r>
    </w:p>
    <w:p w:rsidR="009C5A46" w:rsidRPr="00203E08" w:rsidRDefault="009C5A46" w:rsidP="009C5A46">
      <w:pPr>
        <w:autoSpaceDE/>
        <w:autoSpaceDN/>
        <w:spacing w:before="40" w:after="40"/>
        <w:jc w:val="both"/>
        <w:rPr>
          <w:rFonts w:ascii="Book Antiqua" w:eastAsiaTheme="minorEastAsia" w:hAnsi="Book Antiqua" w:cs="Times New Roman"/>
          <w:sz w:val="19"/>
          <w:szCs w:val="19"/>
          <w:lang w:val="de-CH" w:eastAsia="de-DE"/>
        </w:rPr>
      </w:pPr>
      <w:r>
        <w:rPr>
          <w:rFonts w:ascii="Book Antiqua" w:eastAsiaTheme="minorEastAsia" w:hAnsi="Book Antiqua" w:cs="Times New Roman"/>
          <w:sz w:val="19"/>
          <w:szCs w:val="19"/>
          <w:lang w:val="de-CH" w:eastAsia="de-DE"/>
        </w:rPr>
        <w:t xml:space="preserve">Dieses besondere Augenmerk findet auch seinen Niederschlag im </w:t>
      </w:r>
      <w:r>
        <w:rPr>
          <w:rFonts w:ascii="Book Antiqua" w:hAnsi="Book Antiqua"/>
          <w:i/>
          <w:sz w:val="19"/>
          <w:szCs w:val="19"/>
        </w:rPr>
        <w:t>Bundesgesetz</w:t>
      </w:r>
      <w:r w:rsidRPr="00CE5BCE">
        <w:rPr>
          <w:rFonts w:ascii="Book Antiqua" w:hAnsi="Book Antiqua"/>
          <w:i/>
          <w:sz w:val="19"/>
          <w:szCs w:val="19"/>
        </w:rPr>
        <w:t xml:space="preserve"> über die Landessprachen und die Verstä</w:t>
      </w:r>
      <w:r w:rsidRPr="00CE5BCE">
        <w:rPr>
          <w:rFonts w:ascii="Book Antiqua" w:hAnsi="Book Antiqua"/>
          <w:i/>
          <w:sz w:val="19"/>
          <w:szCs w:val="19"/>
        </w:rPr>
        <w:t>n</w:t>
      </w:r>
      <w:r w:rsidRPr="00CE5BCE">
        <w:rPr>
          <w:rFonts w:ascii="Book Antiqua" w:hAnsi="Book Antiqua"/>
          <w:i/>
          <w:sz w:val="19"/>
          <w:szCs w:val="19"/>
        </w:rPr>
        <w:t>digung zwischen den Sprachgemeinschaften</w:t>
      </w:r>
      <w:r>
        <w:rPr>
          <w:rFonts w:ascii="Book Antiqua" w:hAnsi="Book Antiqua"/>
          <w:i/>
          <w:sz w:val="19"/>
          <w:szCs w:val="19"/>
        </w:rPr>
        <w:t xml:space="preserve">, </w:t>
      </w:r>
      <w:r w:rsidRPr="00A30365">
        <w:rPr>
          <w:rFonts w:ascii="Book Antiqua" w:hAnsi="Book Antiqua"/>
          <w:sz w:val="19"/>
          <w:szCs w:val="19"/>
        </w:rPr>
        <w:t>kurz</w:t>
      </w:r>
      <w:r>
        <w:rPr>
          <w:rFonts w:ascii="Book Antiqua" w:hAnsi="Book Antiqua"/>
          <w:i/>
          <w:sz w:val="19"/>
          <w:szCs w:val="19"/>
        </w:rPr>
        <w:t xml:space="preserve"> Sprachengesetz</w:t>
      </w:r>
      <w:r w:rsidRPr="00CE5BCE">
        <w:rPr>
          <w:rFonts w:ascii="Book Antiqua" w:hAnsi="Book Antiqua"/>
          <w:i/>
          <w:sz w:val="19"/>
          <w:szCs w:val="19"/>
        </w:rPr>
        <w:t xml:space="preserve"> (SpG)</w:t>
      </w:r>
      <w:r>
        <w:rPr>
          <w:rFonts w:ascii="Book Antiqua" w:hAnsi="Book Antiqua"/>
          <w:sz w:val="19"/>
          <w:szCs w:val="19"/>
        </w:rPr>
        <w:t xml:space="preserve"> vom 5. Oktober 2007. </w:t>
      </w:r>
    </w:p>
    <w:p w:rsidR="009C5A46" w:rsidRPr="004A6B51" w:rsidRDefault="009C5A46" w:rsidP="009C5A46">
      <w:pPr>
        <w:pStyle w:val="Textkrper"/>
        <w:spacing w:after="40" w:line="20" w:lineRule="atLeast"/>
        <w:ind w:right="112"/>
        <w:jc w:val="both"/>
        <w:rPr>
          <w:rFonts w:ascii="Book Antiqua" w:hAnsi="Book Antiqua"/>
          <w:b/>
          <w:bCs/>
          <w:spacing w:val="6"/>
          <w:sz w:val="19"/>
          <w:szCs w:val="19"/>
          <w:lang w:val="de-DE"/>
        </w:rPr>
      </w:pPr>
      <w:r w:rsidRPr="004A6B51">
        <w:rPr>
          <w:rFonts w:ascii="Book Antiqua" w:hAnsi="Book Antiqua"/>
          <w:b/>
          <w:bCs/>
          <w:spacing w:val="6"/>
          <w:sz w:val="19"/>
          <w:szCs w:val="19"/>
          <w:lang w:val="de-DE"/>
        </w:rPr>
        <w:t xml:space="preserve">Das Sprachengesetz und die besondere Förderung von Rätoromanisch und Italienisch  </w:t>
      </w:r>
    </w:p>
    <w:p w:rsidR="009C5A46" w:rsidRDefault="009C5A46" w:rsidP="009C5A46">
      <w:pPr>
        <w:pStyle w:val="Textkrper"/>
        <w:spacing w:after="40" w:line="20" w:lineRule="atLeast"/>
        <w:ind w:right="112"/>
        <w:jc w:val="both"/>
        <w:rPr>
          <w:rFonts w:ascii="Book Antiqua" w:hAnsi="Book Antiqua"/>
          <w:sz w:val="19"/>
          <w:szCs w:val="19"/>
          <w:lang w:val="de-DE"/>
        </w:rPr>
      </w:pPr>
      <w:r w:rsidRPr="00A30365">
        <w:rPr>
          <w:rFonts w:ascii="Book Antiqua" w:hAnsi="Book Antiqua"/>
          <w:sz w:val="19"/>
          <w:szCs w:val="19"/>
          <w:lang w:val="de-DE"/>
        </w:rPr>
        <w:t xml:space="preserve">Das </w:t>
      </w:r>
      <w:r>
        <w:rPr>
          <w:rFonts w:ascii="Book Antiqua" w:hAnsi="Book Antiqua"/>
          <w:sz w:val="19"/>
          <w:szCs w:val="19"/>
          <w:lang w:val="de-DE"/>
        </w:rPr>
        <w:t>SpG enthält allgemeine Aussagen zum Sprachenrecht, auf die wir weiter unten noch zu sprechen kommen. Der 5. Abschnitt sichert den Kantonen Graubünden und Tessin, Organisationen und Institutionen sowie Verlagen, welche zur Erhaltung und Förderung des Rätoromanischen und It</w:t>
      </w:r>
      <w:r>
        <w:rPr>
          <w:rFonts w:ascii="Book Antiqua" w:hAnsi="Book Antiqua"/>
          <w:sz w:val="19"/>
          <w:szCs w:val="19"/>
          <w:lang w:val="de-DE"/>
        </w:rPr>
        <w:t>a</w:t>
      </w:r>
      <w:r>
        <w:rPr>
          <w:rFonts w:ascii="Book Antiqua" w:hAnsi="Book Antiqua"/>
          <w:sz w:val="19"/>
          <w:szCs w:val="19"/>
          <w:lang w:val="de-DE"/>
        </w:rPr>
        <w:t xml:space="preserve">lienischen beitragen, Finanzhilfe von bis zu drei Vierteln der Gesamtkosten zu. </w:t>
      </w:r>
    </w:p>
    <w:p w:rsidR="009C5A46" w:rsidRDefault="009C5A46" w:rsidP="009C5A46">
      <w:pPr>
        <w:pStyle w:val="Textkrper"/>
        <w:spacing w:after="40" w:line="20" w:lineRule="atLeast"/>
        <w:ind w:right="112"/>
        <w:jc w:val="both"/>
        <w:rPr>
          <w:rFonts w:ascii="Book Antiqua" w:hAnsi="Book Antiqua"/>
          <w:sz w:val="19"/>
          <w:szCs w:val="19"/>
          <w:lang w:val="de-DE"/>
        </w:rPr>
      </w:pPr>
      <w:r>
        <w:rPr>
          <w:rFonts w:ascii="Book Antiqua" w:hAnsi="Book Antiqua"/>
          <w:sz w:val="19"/>
          <w:szCs w:val="19"/>
          <w:lang w:val="de-DE"/>
        </w:rPr>
        <w:t>Als Folge davon werden jährlich Finanzhilfen von mehreren Millionen Franken gewährt. Dazu kommt der Ausbau von RTR, der Radio Televisiun Rumantscha. Die italienische Schweiz hat seit langem eine eigene Radio- und Fernseha</w:t>
      </w:r>
      <w:r>
        <w:rPr>
          <w:rFonts w:ascii="Book Antiqua" w:hAnsi="Book Antiqua"/>
          <w:sz w:val="19"/>
          <w:szCs w:val="19"/>
          <w:lang w:val="de-DE"/>
        </w:rPr>
        <w:t>n</w:t>
      </w:r>
      <w:r>
        <w:rPr>
          <w:rFonts w:ascii="Book Antiqua" w:hAnsi="Book Antiqua"/>
          <w:sz w:val="19"/>
          <w:szCs w:val="19"/>
          <w:lang w:val="de-DE"/>
        </w:rPr>
        <w:t xml:space="preserve">stalt mit Vollprogramm. </w:t>
      </w:r>
    </w:p>
    <w:p w:rsidR="009C5A46" w:rsidRPr="00A30365" w:rsidRDefault="009C5A46" w:rsidP="009C5A46">
      <w:pPr>
        <w:pStyle w:val="Textkrper"/>
        <w:spacing w:after="40" w:line="20" w:lineRule="atLeast"/>
        <w:ind w:right="112"/>
        <w:jc w:val="both"/>
        <w:rPr>
          <w:rFonts w:ascii="Book Antiqua" w:hAnsi="Book Antiqua"/>
          <w:sz w:val="19"/>
          <w:szCs w:val="19"/>
          <w:lang w:val="de-DE"/>
        </w:rPr>
      </w:pPr>
      <w:r>
        <w:rPr>
          <w:rFonts w:ascii="Book Antiqua" w:hAnsi="Book Antiqua"/>
          <w:sz w:val="19"/>
          <w:szCs w:val="19"/>
          <w:lang w:val="de-DE"/>
        </w:rPr>
        <w:t>Am 1. Januar 2008 ist das Sprachengesetz des Kantons Graubünden in Kraft getreten, welches die angestammten Sprachen sehr weitgehend schützt. Es garantiert zwar den Status quo, legt aber im übrigen fest, dass Gemeinden mit einer Quote von über 40% von Sprechern des Italienischen oder Rätoromanischen als einsprachig italienisch bzw. r</w:t>
      </w:r>
      <w:r>
        <w:rPr>
          <w:rFonts w:ascii="Book Antiqua" w:hAnsi="Book Antiqua"/>
          <w:sz w:val="19"/>
          <w:szCs w:val="19"/>
          <w:lang w:val="de-DE"/>
        </w:rPr>
        <w:t>o</w:t>
      </w:r>
      <w:r>
        <w:rPr>
          <w:rFonts w:ascii="Book Antiqua" w:hAnsi="Book Antiqua"/>
          <w:sz w:val="19"/>
          <w:szCs w:val="19"/>
          <w:lang w:val="de-DE"/>
        </w:rPr>
        <w:t xml:space="preserve">manisch gelten. </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Es scheint, dass die Gesetzgebung auf den Bestand der sprachlichen Minderheiten in Graubünden stabilisierend gewirkt hat. Die Forcierung von Rumantsch Grischun durch den Kanton hat jedoch den Sprachfrieden beeinträchtigt; unterdessen sind fast alle Gemeinden zu ihren regionalen Schrif</w:t>
      </w:r>
      <w:r>
        <w:rPr>
          <w:rFonts w:ascii="Book Antiqua" w:hAnsi="Book Antiqua"/>
          <w:sz w:val="19"/>
          <w:szCs w:val="19"/>
          <w:lang w:val="de-DE"/>
        </w:rPr>
        <w:t>t</w:t>
      </w:r>
      <w:r>
        <w:rPr>
          <w:rFonts w:ascii="Book Antiqua" w:hAnsi="Book Antiqua"/>
          <w:sz w:val="19"/>
          <w:szCs w:val="19"/>
          <w:lang w:val="de-DE"/>
        </w:rPr>
        <w:t xml:space="preserve">sprachen als Amts- und Schulsprachen zurückgekehrt. </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 xml:space="preserve">Seit dem Inkrafttreten der Europäischen Charta der Regional- oder Minderheitensprachen für die Schweiz sind Italienisch und Rätoromanisch vom Bund also kräftig gefördert worden. Italienisch ist allerdings nur im Bund Minderheitssprache: zwar gleichberechtigt, aber de facto tritt es hinter Deutsch und Französisch zurück. Deshalb legt der Bund Wert darauf, dass die Italienischsprachigen in der Verwaltung, besonders auch in den Kaderstellen, gemäß ihrem zahlenmäßigen Anteil an der Schweizer Bevölkerung vertreten sind. Zu diesem Zwecke ist eine Quotenregelung getroffen worden, die nach Aussage der einschlägigen Statistik gut eingehalten wird. </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Im Kanton Tessin hingegen ist Italienisch eindeutig Meh</w:t>
      </w:r>
      <w:r>
        <w:rPr>
          <w:rFonts w:ascii="Book Antiqua" w:hAnsi="Book Antiqua"/>
          <w:sz w:val="19"/>
          <w:szCs w:val="19"/>
          <w:lang w:val="de-DE"/>
        </w:rPr>
        <w:t>r</w:t>
      </w:r>
      <w:r>
        <w:rPr>
          <w:rFonts w:ascii="Book Antiqua" w:hAnsi="Book Antiqua"/>
          <w:sz w:val="19"/>
          <w:szCs w:val="19"/>
          <w:lang w:val="de-DE"/>
        </w:rPr>
        <w:t>heitssprache, alleinige Amtssprache und in der Gesellschaft unbestritten die Hauptsprache. Der Kanton gilt auch für den Bund als einsprachig italienisch.</w:t>
      </w:r>
    </w:p>
    <w:p w:rsidR="009C5A46" w:rsidRPr="00502F61" w:rsidRDefault="009C5A46" w:rsidP="009C5A46">
      <w:pPr>
        <w:widowControl/>
        <w:spacing w:after="40" w:line="20" w:lineRule="atLeast"/>
        <w:jc w:val="both"/>
        <w:rPr>
          <w:rFonts w:ascii="Book Antiqua" w:hAnsi="Book Antiqua"/>
          <w:b/>
          <w:sz w:val="19"/>
          <w:szCs w:val="19"/>
          <w:lang w:val="de-DE"/>
        </w:rPr>
      </w:pPr>
      <w:r w:rsidRPr="00502F61">
        <w:rPr>
          <w:rFonts w:ascii="Book Antiqua" w:hAnsi="Book Antiqua"/>
          <w:b/>
          <w:sz w:val="19"/>
          <w:szCs w:val="19"/>
          <w:lang w:val="de-DE"/>
        </w:rPr>
        <w:t xml:space="preserve">Schutz und Förderung des Französischen </w:t>
      </w:r>
    </w:p>
    <w:p w:rsidR="009C5A46" w:rsidRDefault="009C5A46" w:rsidP="009C5A46">
      <w:pPr>
        <w:widowControl/>
        <w:spacing w:after="40" w:line="20" w:lineRule="atLeast"/>
        <w:jc w:val="both"/>
        <w:rPr>
          <w:rFonts w:ascii="Book Antiqua" w:hAnsi="Book Antiqua"/>
          <w:sz w:val="19"/>
          <w:szCs w:val="19"/>
          <w:lang w:val="de-CH"/>
        </w:rPr>
      </w:pPr>
      <w:r w:rsidRPr="003B002B">
        <w:rPr>
          <w:rFonts w:ascii="Book Antiqua" w:hAnsi="Book Antiqua"/>
          <w:sz w:val="19"/>
          <w:szCs w:val="19"/>
          <w:lang w:val="de-DE"/>
        </w:rPr>
        <w:t xml:space="preserve">Französisch erfährt als Minderheitssprache durch den Bund zwar keine Förderung und finanzielle Unterstützung, aber </w:t>
      </w:r>
      <w:r w:rsidRPr="003B002B">
        <w:rPr>
          <w:rFonts w:ascii="Book Antiqua" w:hAnsi="Book Antiqua"/>
          <w:spacing w:val="-9"/>
          <w:sz w:val="19"/>
          <w:szCs w:val="19"/>
          <w:lang w:val="de-CH"/>
        </w:rPr>
        <w:t xml:space="preserve">im </w:t>
      </w:r>
      <w:r>
        <w:rPr>
          <w:rFonts w:ascii="Book Antiqua" w:hAnsi="Book Antiqua"/>
          <w:spacing w:val="-9"/>
          <w:sz w:val="19"/>
          <w:szCs w:val="19"/>
          <w:lang w:val="de-CH"/>
        </w:rPr>
        <w:t xml:space="preserve">offiziell zweisprachigen </w:t>
      </w:r>
      <w:r w:rsidRPr="003B002B">
        <w:rPr>
          <w:rFonts w:ascii="Book Antiqua" w:hAnsi="Book Antiqua"/>
          <w:spacing w:val="-9"/>
          <w:sz w:val="19"/>
          <w:szCs w:val="19"/>
          <w:lang w:val="de-CH"/>
        </w:rPr>
        <w:t xml:space="preserve">Kanton Bern gibt es </w:t>
      </w:r>
      <w:r w:rsidRPr="003B002B">
        <w:rPr>
          <w:rFonts w:ascii="Book Antiqua" w:hAnsi="Book Antiqua"/>
          <w:sz w:val="19"/>
          <w:szCs w:val="19"/>
          <w:lang w:val="de-CH"/>
        </w:rPr>
        <w:t>seit 2006 zwei offizielle Organisationen, welche sich für die Belange der franz</w:t>
      </w:r>
      <w:r w:rsidRPr="003B002B">
        <w:rPr>
          <w:rFonts w:ascii="Book Antiqua" w:hAnsi="Book Antiqua"/>
          <w:sz w:val="19"/>
          <w:szCs w:val="19"/>
          <w:lang w:val="de-CH"/>
        </w:rPr>
        <w:t>ö</w:t>
      </w:r>
      <w:r w:rsidRPr="003B002B">
        <w:rPr>
          <w:rFonts w:ascii="Book Antiqua" w:hAnsi="Book Antiqua"/>
          <w:sz w:val="19"/>
          <w:szCs w:val="19"/>
          <w:lang w:val="de-CH"/>
        </w:rPr>
        <w:t xml:space="preserve">sischsprachigen Minderheit einsetzen: den </w:t>
      </w:r>
      <w:r w:rsidRPr="003B002B">
        <w:rPr>
          <w:rFonts w:ascii="Book Antiqua" w:hAnsi="Book Antiqua"/>
          <w:i/>
          <w:sz w:val="19"/>
          <w:szCs w:val="19"/>
          <w:lang w:val="de-CH"/>
        </w:rPr>
        <w:t>Conseil du Jura bernois</w:t>
      </w:r>
      <w:r w:rsidRPr="003B002B">
        <w:rPr>
          <w:rFonts w:ascii="Book Antiqua" w:hAnsi="Book Antiqua"/>
          <w:sz w:val="19"/>
          <w:szCs w:val="19"/>
          <w:lang w:val="de-CH"/>
        </w:rPr>
        <w:t xml:space="preserve"> </w:t>
      </w:r>
      <w:r w:rsidRPr="003B002B">
        <w:rPr>
          <w:rFonts w:ascii="Book Antiqua" w:hAnsi="Book Antiqua"/>
          <w:i/>
          <w:sz w:val="19"/>
          <w:szCs w:val="19"/>
          <w:lang w:val="de-CH"/>
        </w:rPr>
        <w:t>(CJB</w:t>
      </w:r>
      <w:r w:rsidRPr="003B002B">
        <w:rPr>
          <w:rFonts w:ascii="Book Antiqua" w:hAnsi="Book Antiqua"/>
          <w:sz w:val="19"/>
          <w:szCs w:val="19"/>
          <w:lang w:val="de-CH"/>
        </w:rPr>
        <w:t xml:space="preserve">; </w:t>
      </w:r>
      <w:r w:rsidRPr="003B002B">
        <w:rPr>
          <w:rFonts w:ascii="Book Antiqua" w:hAnsi="Book Antiqua"/>
          <w:i/>
          <w:sz w:val="19"/>
          <w:szCs w:val="19"/>
          <w:lang w:val="de-CH"/>
        </w:rPr>
        <w:t>Bernjurassischer Rat (BJR)</w:t>
      </w:r>
      <w:r w:rsidRPr="003B002B">
        <w:rPr>
          <w:rFonts w:ascii="Book Antiqua" w:hAnsi="Book Antiqua"/>
          <w:sz w:val="19"/>
          <w:szCs w:val="19"/>
          <w:lang w:val="de-CH"/>
        </w:rPr>
        <w:t xml:space="preserve">) und </w:t>
      </w:r>
      <w:r w:rsidRPr="003B002B">
        <w:rPr>
          <w:rFonts w:ascii="Book Antiqua" w:hAnsi="Book Antiqua"/>
          <w:i/>
          <w:sz w:val="19"/>
          <w:szCs w:val="19"/>
          <w:lang w:val="de-CH"/>
        </w:rPr>
        <w:t xml:space="preserve">den </w:t>
      </w:r>
      <w:r w:rsidRPr="003B002B">
        <w:rPr>
          <w:rFonts w:ascii="Book Antiqua" w:eastAsia="Times New Roman" w:hAnsi="Book Antiqua"/>
          <w:i/>
          <w:sz w:val="19"/>
          <w:szCs w:val="19"/>
          <w:lang w:val="de-CH"/>
        </w:rPr>
        <w:t>Conseil des aff</w:t>
      </w:r>
      <w:r w:rsidRPr="003B002B">
        <w:rPr>
          <w:rFonts w:ascii="Book Antiqua" w:eastAsia="Times New Roman" w:hAnsi="Book Antiqua"/>
          <w:i/>
          <w:sz w:val="19"/>
          <w:szCs w:val="19"/>
          <w:lang w:val="de-CH"/>
        </w:rPr>
        <w:t>a</w:t>
      </w:r>
      <w:r w:rsidRPr="003B002B">
        <w:rPr>
          <w:rFonts w:ascii="Book Antiqua" w:eastAsia="Times New Roman" w:hAnsi="Book Antiqua"/>
          <w:i/>
          <w:sz w:val="19"/>
          <w:szCs w:val="19"/>
          <w:lang w:val="de-CH"/>
        </w:rPr>
        <w:t>ires francophones de l’arrondissement de Biel/Bienne</w:t>
      </w:r>
      <w:r w:rsidRPr="003B002B">
        <w:rPr>
          <w:rFonts w:ascii="Book Antiqua" w:eastAsia="Times New Roman" w:hAnsi="Book Antiqua"/>
          <w:sz w:val="19"/>
          <w:szCs w:val="19"/>
          <w:lang w:val="de-CH"/>
        </w:rPr>
        <w:t xml:space="preserve"> (</w:t>
      </w:r>
      <w:r w:rsidRPr="003B002B">
        <w:rPr>
          <w:rFonts w:ascii="Book Antiqua" w:eastAsia="Times New Roman" w:hAnsi="Book Antiqua"/>
          <w:i/>
          <w:sz w:val="19"/>
          <w:szCs w:val="19"/>
          <w:lang w:val="de-CH"/>
        </w:rPr>
        <w:t>CAF; Rat für französischsprachige Angelegenheiten des Verwaltungskreises Biel/Bienne (RFB)</w:t>
      </w:r>
      <w:r w:rsidRPr="003B002B">
        <w:rPr>
          <w:rFonts w:ascii="Book Antiqua" w:hAnsi="Book Antiqua"/>
          <w:sz w:val="19"/>
          <w:szCs w:val="19"/>
          <w:lang w:val="de-CH"/>
        </w:rPr>
        <w:t>).</w:t>
      </w:r>
      <w:r>
        <w:rPr>
          <w:rFonts w:ascii="Book Antiqua" w:hAnsi="Book Antiqua"/>
          <w:sz w:val="19"/>
          <w:szCs w:val="19"/>
          <w:lang w:val="de-CH"/>
        </w:rPr>
        <w:t xml:space="preserve"> </w:t>
      </w:r>
    </w:p>
    <w:p w:rsidR="009C5A46" w:rsidRPr="003B002B"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CH"/>
        </w:rPr>
        <w:t>Im Wallis ist Französisch nirgends Minderheitssprache; im Kanton Freiburg ist seit dem 1. Januar 2005 die neue Verfa</w:t>
      </w:r>
      <w:r>
        <w:rPr>
          <w:rFonts w:ascii="Book Antiqua" w:hAnsi="Book Antiqua"/>
          <w:sz w:val="19"/>
          <w:szCs w:val="19"/>
          <w:lang w:val="de-CH"/>
        </w:rPr>
        <w:t>s</w:t>
      </w:r>
      <w:r>
        <w:rPr>
          <w:rFonts w:ascii="Book Antiqua" w:hAnsi="Book Antiqua"/>
          <w:sz w:val="19"/>
          <w:szCs w:val="19"/>
          <w:lang w:val="de-CH"/>
        </w:rPr>
        <w:t xml:space="preserve">sung in Kraft, welche Deutsch und Französisch rechtlich gleichstellt. Der Kanton nimmt zunehmend seine </w:t>
      </w:r>
      <w:r>
        <w:rPr>
          <w:rFonts w:ascii="Book Antiqua" w:hAnsi="Book Antiqua"/>
          <w:sz w:val="19"/>
          <w:szCs w:val="19"/>
          <w:lang w:val="de-CH"/>
        </w:rPr>
        <w:lastRenderedPageBreak/>
        <w:t>sprachliche Brückenfunktion wahr und macht sie zu einem Standortvo</w:t>
      </w:r>
      <w:r>
        <w:rPr>
          <w:rFonts w:ascii="Book Antiqua" w:hAnsi="Book Antiqua"/>
          <w:sz w:val="19"/>
          <w:szCs w:val="19"/>
          <w:lang w:val="de-CH"/>
        </w:rPr>
        <w:t>r</w:t>
      </w:r>
      <w:r>
        <w:rPr>
          <w:rFonts w:ascii="Book Antiqua" w:hAnsi="Book Antiqua"/>
          <w:sz w:val="19"/>
          <w:szCs w:val="19"/>
          <w:lang w:val="de-CH"/>
        </w:rPr>
        <w:t>teil. Die französischsprachige Minderheit in Murten und U</w:t>
      </w:r>
      <w:r>
        <w:rPr>
          <w:rFonts w:ascii="Book Antiqua" w:hAnsi="Book Antiqua"/>
          <w:sz w:val="19"/>
          <w:szCs w:val="19"/>
          <w:lang w:val="de-CH"/>
        </w:rPr>
        <w:t>m</w:t>
      </w:r>
      <w:r>
        <w:rPr>
          <w:rFonts w:ascii="Book Antiqua" w:hAnsi="Book Antiqua"/>
          <w:sz w:val="19"/>
          <w:szCs w:val="19"/>
          <w:lang w:val="de-CH"/>
        </w:rPr>
        <w:t xml:space="preserve">gebung profitiert vom Zugang zu französischsprachigen Schulen und davon, dass die deutschsprachige Mehrheit in der Regel gut Französisch spricht. </w:t>
      </w:r>
    </w:p>
    <w:p w:rsidR="009C5A46" w:rsidRDefault="009C5A46" w:rsidP="009C5A46">
      <w:pPr>
        <w:widowControl/>
        <w:spacing w:before="120" w:after="40" w:line="20" w:lineRule="atLeast"/>
        <w:jc w:val="both"/>
        <w:rPr>
          <w:rFonts w:ascii="Book Antiqua" w:hAnsi="Book Antiqua"/>
          <w:b/>
          <w:sz w:val="19"/>
          <w:szCs w:val="19"/>
          <w:lang w:val="de-DE"/>
        </w:rPr>
      </w:pPr>
      <w:r>
        <w:rPr>
          <w:rFonts w:ascii="Book Antiqua" w:hAnsi="Book Antiqua"/>
          <w:b/>
          <w:sz w:val="19"/>
          <w:szCs w:val="19"/>
          <w:lang w:val="de-DE"/>
        </w:rPr>
        <w:t>Wo bleibt der Schutz für Deutsch als Minderheitensprache?</w:t>
      </w:r>
    </w:p>
    <w:p w:rsidR="009C5A46" w:rsidRPr="00735845" w:rsidRDefault="009C5A46" w:rsidP="009C5A46">
      <w:pPr>
        <w:widowControl/>
        <w:spacing w:after="40" w:line="20" w:lineRule="atLeast"/>
        <w:jc w:val="center"/>
        <w:rPr>
          <w:rFonts w:ascii="Book Antiqua" w:hAnsi="Book Antiqua"/>
          <w:sz w:val="19"/>
          <w:szCs w:val="19"/>
          <w:lang w:val="de-DE"/>
        </w:rPr>
      </w:pPr>
      <w:r w:rsidRPr="00735845">
        <w:rPr>
          <w:rFonts w:ascii="Book Antiqua" w:hAnsi="Book Antiqua"/>
          <w:i/>
          <w:sz w:val="19"/>
          <w:szCs w:val="19"/>
          <w:lang w:val="de-DE"/>
        </w:rPr>
        <w:t>All animals are equal, but some animals are more equal than others.</w:t>
      </w:r>
      <w:r>
        <w:rPr>
          <w:rFonts w:ascii="Book Antiqua" w:hAnsi="Book Antiqua"/>
          <w:i/>
          <w:sz w:val="19"/>
          <w:szCs w:val="19"/>
          <w:lang w:val="de-DE"/>
        </w:rPr>
        <w:t xml:space="preserve"> </w:t>
      </w:r>
      <w:r>
        <w:rPr>
          <w:rFonts w:ascii="Book Antiqua" w:hAnsi="Book Antiqua"/>
          <w:i/>
          <w:sz w:val="19"/>
          <w:szCs w:val="19"/>
          <w:lang w:val="de-DE"/>
        </w:rPr>
        <w:br/>
      </w:r>
      <w:r w:rsidRPr="00735845">
        <w:rPr>
          <w:rFonts w:ascii="Book Antiqua" w:hAnsi="Book Antiqua"/>
          <w:sz w:val="19"/>
          <w:szCs w:val="19"/>
          <w:lang w:val="de-DE"/>
        </w:rPr>
        <w:t>(George Orwell</w:t>
      </w:r>
      <w:r>
        <w:rPr>
          <w:rFonts w:ascii="Book Antiqua" w:hAnsi="Book Antiqua"/>
          <w:sz w:val="19"/>
          <w:szCs w:val="19"/>
          <w:lang w:val="de-DE"/>
        </w:rPr>
        <w:t xml:space="preserve">, </w:t>
      </w:r>
      <w:r w:rsidRPr="00B934D4">
        <w:rPr>
          <w:rFonts w:ascii="Book Antiqua" w:hAnsi="Book Antiqua"/>
          <w:i/>
          <w:sz w:val="19"/>
          <w:szCs w:val="19"/>
          <w:lang w:val="de-DE"/>
        </w:rPr>
        <w:t>Animal Farm</w:t>
      </w:r>
      <w:r w:rsidRPr="00735845">
        <w:rPr>
          <w:rFonts w:ascii="Book Antiqua" w:hAnsi="Book Antiqua"/>
          <w:sz w:val="19"/>
          <w:szCs w:val="19"/>
          <w:lang w:val="de-DE"/>
        </w:rPr>
        <w:t>)</w:t>
      </w:r>
    </w:p>
    <w:p w:rsidR="009C5A46" w:rsidRPr="004C5F04" w:rsidRDefault="009C5A46" w:rsidP="009C5A46">
      <w:pPr>
        <w:widowControl/>
        <w:spacing w:after="40" w:line="20" w:lineRule="atLeast"/>
        <w:jc w:val="both"/>
        <w:rPr>
          <w:rFonts w:ascii="Book Antiqua" w:hAnsi="Book Antiqua"/>
          <w:b/>
          <w:i/>
          <w:sz w:val="19"/>
          <w:szCs w:val="19"/>
          <w:lang w:val="de-DE"/>
        </w:rPr>
      </w:pPr>
      <w:r w:rsidRPr="004C5F04">
        <w:rPr>
          <w:rFonts w:ascii="Book Antiqua" w:hAnsi="Book Antiqua"/>
          <w:b/>
          <w:i/>
          <w:sz w:val="19"/>
          <w:szCs w:val="19"/>
          <w:lang w:val="de-DE"/>
        </w:rPr>
        <w:t>Bund</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Die besonders hervorgehobene Stellung von Italienisch und Rätoromanisch in der BV und im SpG hat dazu geführt, dass der Bund in zwanzig Jahren nicht wahrgenommen hat, dass es in unserem Lande auch deutschsprachige Minderheiten gibt, obwohl die Deutschsprachigen insgesamt in der Meh</w:t>
      </w:r>
      <w:r>
        <w:rPr>
          <w:rFonts w:ascii="Book Antiqua" w:hAnsi="Book Antiqua"/>
          <w:sz w:val="19"/>
          <w:szCs w:val="19"/>
          <w:lang w:val="de-DE"/>
        </w:rPr>
        <w:t>r</w:t>
      </w:r>
      <w:r>
        <w:rPr>
          <w:rFonts w:ascii="Book Antiqua" w:hAnsi="Book Antiqua"/>
          <w:sz w:val="19"/>
          <w:szCs w:val="19"/>
          <w:lang w:val="de-DE"/>
        </w:rPr>
        <w:t xml:space="preserve">heit sind. </w:t>
      </w:r>
    </w:p>
    <w:p w:rsidR="009C5A46" w:rsidRPr="004C5F04" w:rsidRDefault="009C5A46" w:rsidP="009C5A46">
      <w:pPr>
        <w:pStyle w:val="Textkrper"/>
        <w:spacing w:after="40" w:line="20" w:lineRule="atLeast"/>
        <w:ind w:right="112"/>
        <w:jc w:val="both"/>
        <w:rPr>
          <w:rFonts w:ascii="Book Antiqua" w:hAnsi="Book Antiqua"/>
          <w:sz w:val="19"/>
          <w:szCs w:val="19"/>
        </w:rPr>
      </w:pPr>
      <w:r>
        <w:rPr>
          <w:rFonts w:ascii="Book Antiqua" w:hAnsi="Book Antiqua"/>
          <w:sz w:val="19"/>
          <w:szCs w:val="19"/>
          <w:lang w:val="de-DE"/>
        </w:rPr>
        <w:t>In einer Studie von 2015</w:t>
      </w:r>
      <w:r>
        <w:rPr>
          <w:rStyle w:val="Funotenzeichen"/>
          <w:rFonts w:ascii="Book Antiqua" w:hAnsi="Book Antiqua"/>
          <w:sz w:val="19"/>
          <w:szCs w:val="19"/>
          <w:lang w:val="de-DE"/>
        </w:rPr>
        <w:footnoteReference w:id="1"/>
      </w:r>
      <w:r>
        <w:rPr>
          <w:rFonts w:ascii="Book Antiqua" w:hAnsi="Book Antiqua"/>
          <w:sz w:val="19"/>
          <w:szCs w:val="19"/>
          <w:lang w:val="de-DE"/>
        </w:rPr>
        <w:t xml:space="preserve">  heißt es: „Der Bund hat das Räto</w:t>
      </w:r>
      <w:r w:rsidRPr="003B002B">
        <w:rPr>
          <w:rFonts w:ascii="Book Antiqua" w:hAnsi="Book Antiqua"/>
          <w:sz w:val="19"/>
          <w:szCs w:val="19"/>
          <w:lang w:val="de-DE"/>
        </w:rPr>
        <w:t xml:space="preserve">romanische und das Italienische als Regional- oder Minderheitensprachen </w:t>
      </w:r>
      <w:r w:rsidRPr="001A212E">
        <w:rPr>
          <w:rFonts w:ascii="Book Antiqua" w:hAnsi="Book Antiqua"/>
          <w:sz w:val="19"/>
          <w:szCs w:val="19"/>
          <w:lang w:val="de-DE"/>
        </w:rPr>
        <w:t>im Sinn der Charta deﬁniert und den Förd</w:t>
      </w:r>
      <w:r w:rsidRPr="001A212E">
        <w:rPr>
          <w:rFonts w:ascii="Book Antiqua" w:hAnsi="Book Antiqua"/>
          <w:sz w:val="19"/>
          <w:szCs w:val="19"/>
          <w:lang w:val="de-DE"/>
        </w:rPr>
        <w:t>e</w:t>
      </w:r>
      <w:r w:rsidRPr="001A212E">
        <w:rPr>
          <w:rFonts w:ascii="Book Antiqua" w:hAnsi="Book Antiqua"/>
          <w:sz w:val="19"/>
          <w:szCs w:val="19"/>
          <w:lang w:val="de-DE"/>
        </w:rPr>
        <w:t>rungsbestimmungen unterstellt.</w:t>
      </w:r>
      <w:r>
        <w:rPr>
          <w:rFonts w:ascii="Book Antiqua" w:hAnsi="Book Antiqua"/>
          <w:sz w:val="19"/>
          <w:szCs w:val="19"/>
          <w:lang w:val="de-DE"/>
        </w:rPr>
        <w:t>“ Der Bund handelt immer noch nach dieser Definition. Sie mag einmal gestimmt h</w:t>
      </w:r>
      <w:r>
        <w:rPr>
          <w:rFonts w:ascii="Book Antiqua" w:hAnsi="Book Antiqua"/>
          <w:sz w:val="19"/>
          <w:szCs w:val="19"/>
          <w:lang w:val="de-DE"/>
        </w:rPr>
        <w:t>a</w:t>
      </w:r>
      <w:r>
        <w:rPr>
          <w:rFonts w:ascii="Book Antiqua" w:hAnsi="Book Antiqua"/>
          <w:sz w:val="19"/>
          <w:szCs w:val="19"/>
          <w:lang w:val="de-DE"/>
        </w:rPr>
        <w:t>ben, doch sie ist jedenfalls nicht auf dem neuesten Stand. Die Liste der Minderheitssprachen, welche das ECRM führt, u</w:t>
      </w:r>
      <w:r>
        <w:rPr>
          <w:rFonts w:ascii="Book Antiqua" w:hAnsi="Book Antiqua"/>
          <w:sz w:val="19"/>
          <w:szCs w:val="19"/>
          <w:lang w:val="de-DE"/>
        </w:rPr>
        <w:t>m</w:t>
      </w:r>
      <w:r>
        <w:rPr>
          <w:rFonts w:ascii="Book Antiqua" w:hAnsi="Book Antiqua"/>
          <w:sz w:val="19"/>
          <w:szCs w:val="19"/>
          <w:lang w:val="de-DE"/>
        </w:rPr>
        <w:t>fasst neben Italienisch und Rätoromanisch auch Frankopr</w:t>
      </w:r>
      <w:r>
        <w:rPr>
          <w:rFonts w:ascii="Book Antiqua" w:hAnsi="Book Antiqua"/>
          <w:sz w:val="19"/>
          <w:szCs w:val="19"/>
          <w:lang w:val="de-DE"/>
        </w:rPr>
        <w:t>o</w:t>
      </w:r>
      <w:r>
        <w:rPr>
          <w:rFonts w:ascii="Book Antiqua" w:hAnsi="Book Antiqua"/>
          <w:sz w:val="19"/>
          <w:szCs w:val="19"/>
          <w:lang w:val="de-DE"/>
        </w:rPr>
        <w:t>venzalisch, Französisch, Deutsch und Jenisch (nachgeführt am 28. April 2020).</w:t>
      </w:r>
      <w:r>
        <w:rPr>
          <w:rStyle w:val="Funotenzeichen"/>
          <w:rFonts w:ascii="Book Antiqua" w:hAnsi="Book Antiqua"/>
          <w:sz w:val="19"/>
          <w:szCs w:val="19"/>
          <w:lang w:val="de-DE"/>
        </w:rPr>
        <w:footnoteReference w:id="2"/>
      </w:r>
      <w:r>
        <w:rPr>
          <w:rFonts w:ascii="Book Antiqua" w:hAnsi="Book Antiqua"/>
          <w:sz w:val="19"/>
          <w:szCs w:val="19"/>
          <w:lang w:val="de-DE"/>
        </w:rPr>
        <w:t xml:space="preserve"> Das heißt: </w:t>
      </w:r>
      <w:r w:rsidRPr="00CE5BCE">
        <w:rPr>
          <w:rFonts w:ascii="Book Antiqua" w:hAnsi="Book Antiqua"/>
          <w:sz w:val="19"/>
          <w:szCs w:val="19"/>
        </w:rPr>
        <w:t xml:space="preserve">Art. 7 der Charta schützt und fördert </w:t>
      </w:r>
      <w:r>
        <w:rPr>
          <w:rFonts w:ascii="Book Antiqua" w:hAnsi="Book Antiqua"/>
          <w:sz w:val="19"/>
          <w:szCs w:val="19"/>
        </w:rPr>
        <w:t xml:space="preserve">eben </w:t>
      </w:r>
      <w:r w:rsidRPr="00CE5BCE">
        <w:rPr>
          <w:rFonts w:ascii="Book Antiqua" w:hAnsi="Book Antiqua"/>
          <w:sz w:val="19"/>
          <w:szCs w:val="19"/>
        </w:rPr>
        <w:t xml:space="preserve">auch Deutsch in den Kantonen und Gemeinden, wo es eine angestammte Minderheitensprache ist. Dieser Auftrag zu Schutz und </w:t>
      </w:r>
      <w:r w:rsidRPr="004C5F04">
        <w:rPr>
          <w:rFonts w:ascii="Book Antiqua" w:hAnsi="Book Antiqua"/>
          <w:sz w:val="19"/>
          <w:szCs w:val="19"/>
        </w:rPr>
        <w:t xml:space="preserve">Förderung ist übrigens auch in Art. 70 Abs. 1-4 der </w:t>
      </w:r>
      <w:r w:rsidRPr="004C5F04">
        <w:rPr>
          <w:rFonts w:ascii="Book Antiqua" w:hAnsi="Book Antiqua"/>
          <w:i/>
          <w:sz w:val="19"/>
          <w:szCs w:val="19"/>
        </w:rPr>
        <w:t>Bundesverfassung der Schweizerischen Eidgeno</w:t>
      </w:r>
      <w:r w:rsidRPr="004C5F04">
        <w:rPr>
          <w:rFonts w:ascii="Book Antiqua" w:hAnsi="Book Antiqua"/>
          <w:i/>
          <w:sz w:val="19"/>
          <w:szCs w:val="19"/>
        </w:rPr>
        <w:t>s</w:t>
      </w:r>
      <w:r w:rsidRPr="004C5F04">
        <w:rPr>
          <w:rFonts w:ascii="Book Antiqua" w:hAnsi="Book Antiqua"/>
          <w:i/>
          <w:sz w:val="19"/>
          <w:szCs w:val="19"/>
        </w:rPr>
        <w:t xml:space="preserve">senschaft (BV) </w:t>
      </w:r>
      <w:r w:rsidRPr="004C5F04">
        <w:rPr>
          <w:rFonts w:ascii="Book Antiqua" w:hAnsi="Book Antiqua"/>
          <w:sz w:val="19"/>
          <w:szCs w:val="19"/>
        </w:rPr>
        <w:t>en</w:t>
      </w:r>
      <w:r>
        <w:rPr>
          <w:rFonts w:ascii="Book Antiqua" w:hAnsi="Book Antiqua"/>
          <w:sz w:val="19"/>
          <w:szCs w:val="19"/>
        </w:rPr>
        <w:t>thalten sowie in den Artikeln 2 Abs. a-c und 3</w:t>
      </w:r>
      <w:r w:rsidRPr="004C5F04">
        <w:rPr>
          <w:rFonts w:ascii="Book Antiqua" w:hAnsi="Book Antiqua"/>
          <w:sz w:val="19"/>
          <w:szCs w:val="19"/>
        </w:rPr>
        <w:t xml:space="preserve"> Abs. a-d des </w:t>
      </w:r>
      <w:r w:rsidRPr="004C5F04">
        <w:rPr>
          <w:rFonts w:ascii="Book Antiqua" w:hAnsi="Book Antiqua"/>
          <w:i/>
          <w:sz w:val="19"/>
          <w:szCs w:val="19"/>
        </w:rPr>
        <w:t>Bundesgesetzes über die Landessprachen und die Verständigung zwischen den Sprachgemeinschaften (SpG)</w:t>
      </w:r>
      <w:r w:rsidRPr="004C5F04">
        <w:rPr>
          <w:rFonts w:ascii="Book Antiqua" w:hAnsi="Book Antiqua"/>
          <w:sz w:val="19"/>
          <w:szCs w:val="19"/>
        </w:rPr>
        <w:t xml:space="preserve">. </w:t>
      </w:r>
    </w:p>
    <w:p w:rsidR="009C5A46" w:rsidRPr="004C5F04" w:rsidRDefault="009C5A46" w:rsidP="009C5A46">
      <w:pPr>
        <w:pStyle w:val="Textkrper"/>
        <w:spacing w:after="40" w:line="20" w:lineRule="atLeast"/>
        <w:ind w:right="112"/>
        <w:jc w:val="both"/>
        <w:rPr>
          <w:rFonts w:ascii="Book Antiqua" w:hAnsi="Book Antiqua"/>
          <w:sz w:val="19"/>
          <w:szCs w:val="19"/>
        </w:rPr>
      </w:pPr>
      <w:r w:rsidRPr="004C5F04">
        <w:rPr>
          <w:rFonts w:ascii="Book Antiqua" w:hAnsi="Book Antiqua"/>
          <w:sz w:val="19"/>
          <w:szCs w:val="19"/>
        </w:rPr>
        <w:t xml:space="preserve">Der Bund muss deshalb rasch umdenken, </w:t>
      </w:r>
      <w:r>
        <w:rPr>
          <w:rFonts w:ascii="Book Antiqua" w:hAnsi="Book Antiqua"/>
          <w:sz w:val="19"/>
          <w:szCs w:val="19"/>
        </w:rPr>
        <w:t>um der Verfa</w:t>
      </w:r>
      <w:r>
        <w:rPr>
          <w:rFonts w:ascii="Book Antiqua" w:hAnsi="Book Antiqua"/>
          <w:sz w:val="19"/>
          <w:szCs w:val="19"/>
        </w:rPr>
        <w:t>s</w:t>
      </w:r>
      <w:r>
        <w:rPr>
          <w:rFonts w:ascii="Book Antiqua" w:hAnsi="Book Antiqua"/>
          <w:sz w:val="19"/>
          <w:szCs w:val="19"/>
        </w:rPr>
        <w:t>sung und dem Sprachengesetz nachzuleben</w:t>
      </w:r>
      <w:r w:rsidRPr="004C5F04">
        <w:rPr>
          <w:rFonts w:ascii="Book Antiqua" w:hAnsi="Book Antiqua"/>
          <w:sz w:val="19"/>
          <w:szCs w:val="19"/>
        </w:rPr>
        <w:t xml:space="preserve">. Er hat sich mit der Annahme der ECRM </w:t>
      </w:r>
      <w:r>
        <w:rPr>
          <w:rFonts w:ascii="Book Antiqua" w:hAnsi="Book Antiqua"/>
          <w:sz w:val="19"/>
          <w:szCs w:val="19"/>
        </w:rPr>
        <w:t xml:space="preserve">vor über zwanzig Jahren </w:t>
      </w:r>
      <w:r w:rsidRPr="004C5F04">
        <w:rPr>
          <w:rFonts w:ascii="Book Antiqua" w:hAnsi="Book Antiqua"/>
          <w:sz w:val="19"/>
          <w:szCs w:val="19"/>
        </w:rPr>
        <w:t>dazu ve</w:t>
      </w:r>
      <w:r w:rsidRPr="004C5F04">
        <w:rPr>
          <w:rFonts w:ascii="Book Antiqua" w:hAnsi="Book Antiqua"/>
          <w:sz w:val="19"/>
          <w:szCs w:val="19"/>
        </w:rPr>
        <w:t>r</w:t>
      </w:r>
      <w:r w:rsidRPr="004C5F04">
        <w:rPr>
          <w:rFonts w:ascii="Book Antiqua" w:hAnsi="Book Antiqua"/>
          <w:sz w:val="19"/>
          <w:szCs w:val="19"/>
        </w:rPr>
        <w:t xml:space="preserve">pflichtet, selbst wenn er die Konsequenzen für </w:t>
      </w:r>
      <w:r>
        <w:rPr>
          <w:rFonts w:ascii="Book Antiqua" w:hAnsi="Book Antiqua"/>
          <w:sz w:val="19"/>
          <w:szCs w:val="19"/>
        </w:rPr>
        <w:t xml:space="preserve">den </w:t>
      </w:r>
      <w:r w:rsidRPr="004C5F04">
        <w:rPr>
          <w:rFonts w:ascii="Book Antiqua" w:hAnsi="Book Antiqua"/>
          <w:sz w:val="19"/>
          <w:szCs w:val="19"/>
        </w:rPr>
        <w:t xml:space="preserve">Schutz und </w:t>
      </w:r>
      <w:r>
        <w:rPr>
          <w:rFonts w:ascii="Book Antiqua" w:hAnsi="Book Antiqua"/>
          <w:sz w:val="19"/>
          <w:szCs w:val="19"/>
        </w:rPr>
        <w:t xml:space="preserve">die </w:t>
      </w:r>
      <w:r w:rsidRPr="004C5F04">
        <w:rPr>
          <w:rFonts w:ascii="Book Antiqua" w:hAnsi="Book Antiqua"/>
          <w:sz w:val="19"/>
          <w:szCs w:val="19"/>
        </w:rPr>
        <w:t xml:space="preserve">Förderung deutschsprachiger Minderheiten </w:t>
      </w:r>
      <w:r>
        <w:rPr>
          <w:rFonts w:ascii="Book Antiqua" w:hAnsi="Book Antiqua"/>
          <w:sz w:val="19"/>
          <w:szCs w:val="19"/>
        </w:rPr>
        <w:t xml:space="preserve">damals vielleicht nicht erkannte oder beabsichtigte. </w:t>
      </w:r>
    </w:p>
    <w:p w:rsidR="009C5A46" w:rsidRPr="004C5F04" w:rsidRDefault="009C5A46" w:rsidP="009C5A46">
      <w:pPr>
        <w:spacing w:after="60" w:line="228" w:lineRule="auto"/>
        <w:jc w:val="both"/>
        <w:rPr>
          <w:rFonts w:ascii="Book Antiqua" w:hAnsi="Book Antiqua"/>
          <w:b/>
          <w:i/>
          <w:sz w:val="19"/>
          <w:szCs w:val="19"/>
          <w:lang w:val="de-DE"/>
        </w:rPr>
      </w:pPr>
      <w:r w:rsidRPr="004C5F04">
        <w:rPr>
          <w:rFonts w:ascii="Book Antiqua" w:hAnsi="Book Antiqua"/>
          <w:b/>
          <w:i/>
          <w:sz w:val="19"/>
          <w:szCs w:val="19"/>
          <w:lang w:val="de-DE"/>
        </w:rPr>
        <w:t xml:space="preserve">Kanton Bern </w:t>
      </w:r>
    </w:p>
    <w:p w:rsidR="009C5A46" w:rsidRPr="004C5F04" w:rsidRDefault="009C5A46" w:rsidP="009C5A46">
      <w:pPr>
        <w:spacing w:after="60" w:line="228" w:lineRule="auto"/>
        <w:jc w:val="both"/>
        <w:rPr>
          <w:rFonts w:ascii="Book Antiqua" w:eastAsia="Times New Roman" w:hAnsi="Book Antiqua" w:cs="Times New Roman"/>
          <w:sz w:val="19"/>
          <w:szCs w:val="19"/>
          <w:lang w:val="de-DE"/>
        </w:rPr>
      </w:pPr>
      <w:r>
        <w:rPr>
          <w:rFonts w:ascii="Book Antiqua" w:hAnsi="Book Antiqua"/>
          <w:sz w:val="19"/>
          <w:szCs w:val="19"/>
          <w:lang w:val="de-DE"/>
        </w:rPr>
        <w:t>Der Kanton gibt sich in seiner Verfassung  ebenfalls den Auftrag, „seinen sprachlichen, kulturellen und regionalen Mi</w:t>
      </w:r>
      <w:r>
        <w:rPr>
          <w:rFonts w:ascii="Book Antiqua" w:hAnsi="Book Antiqua"/>
          <w:sz w:val="19"/>
          <w:szCs w:val="19"/>
          <w:lang w:val="de-DE"/>
        </w:rPr>
        <w:t>n</w:t>
      </w:r>
      <w:r>
        <w:rPr>
          <w:rFonts w:ascii="Book Antiqua" w:hAnsi="Book Antiqua"/>
          <w:sz w:val="19"/>
          <w:szCs w:val="19"/>
          <w:lang w:val="de-DE"/>
        </w:rPr>
        <w:t xml:space="preserve">derheiten ... Rechnung zu tragen.“ </w:t>
      </w:r>
      <w:r>
        <w:rPr>
          <w:rFonts w:ascii="Book Antiqua" w:eastAsia="Times New Roman" w:hAnsi="Book Antiqua" w:cs="Times New Roman"/>
          <w:sz w:val="19"/>
          <w:szCs w:val="19"/>
          <w:lang w:val="de-DE"/>
        </w:rPr>
        <w:t>(Art. 4</w:t>
      </w:r>
      <w:r w:rsidRPr="004C5F04">
        <w:rPr>
          <w:rFonts w:ascii="Book Antiqua" w:eastAsia="Times New Roman" w:hAnsi="Book Antiqua" w:cs="Times New Roman"/>
          <w:sz w:val="19"/>
          <w:szCs w:val="19"/>
          <w:lang w:val="de-DE"/>
        </w:rPr>
        <w:t xml:space="preserve"> Abs. 1 KV) </w:t>
      </w:r>
    </w:p>
    <w:p w:rsidR="009C5A46" w:rsidRDefault="009C5A46" w:rsidP="009C5A46">
      <w:pPr>
        <w:spacing w:after="60" w:line="228" w:lineRule="auto"/>
        <w:jc w:val="both"/>
        <w:rPr>
          <w:rFonts w:ascii="Book Antiqua" w:eastAsia="Times New Roman" w:hAnsi="Book Antiqua" w:cs="Times New Roman"/>
          <w:sz w:val="19"/>
          <w:szCs w:val="19"/>
          <w:lang w:val="de-DE"/>
        </w:rPr>
      </w:pPr>
      <w:r w:rsidRPr="004C5F04">
        <w:rPr>
          <w:rFonts w:ascii="Book Antiqua" w:eastAsia="Times New Roman" w:hAnsi="Book Antiqua" w:cs="Times New Roman"/>
          <w:sz w:val="19"/>
          <w:szCs w:val="19"/>
          <w:lang w:val="de-DE"/>
        </w:rPr>
        <w:t>In Art. 5 KV wird dem Berner Jura “eine besondere Stellung zuerkannt”, um “seine sprachliche und kulturelle Eigenart” zu erhalten. Zu dieser Eigenart gehört auch, dass der Berner Jura kulturell und sprachlich nicht homogen</w:t>
      </w:r>
      <w:r>
        <w:rPr>
          <w:rFonts w:ascii="Book Antiqua" w:eastAsia="Times New Roman" w:hAnsi="Book Antiqua" w:cs="Times New Roman"/>
          <w:sz w:val="19"/>
          <w:szCs w:val="19"/>
          <w:lang w:val="de-DE"/>
        </w:rPr>
        <w:t xml:space="preserve"> ist</w:t>
      </w:r>
      <w:r w:rsidRPr="004C5F04">
        <w:rPr>
          <w:rFonts w:ascii="Book Antiqua" w:eastAsia="Times New Roman" w:hAnsi="Book Antiqua" w:cs="Times New Roman"/>
          <w:sz w:val="19"/>
          <w:szCs w:val="19"/>
          <w:lang w:val="de-DE"/>
        </w:rPr>
        <w:t>, sondern auch die Heimat einer kleinen, aber seit langem in der Ge</w:t>
      </w:r>
      <w:r>
        <w:rPr>
          <w:rFonts w:ascii="Book Antiqua" w:eastAsia="Times New Roman" w:hAnsi="Book Antiqua" w:cs="Times New Roman"/>
          <w:sz w:val="19"/>
          <w:szCs w:val="19"/>
          <w:lang w:val="de-DE"/>
        </w:rPr>
        <w:t>gend verwurzelten Minderheit</w:t>
      </w:r>
      <w:r w:rsidRPr="004C5F04">
        <w:rPr>
          <w:rFonts w:ascii="Book Antiqua" w:eastAsia="Times New Roman" w:hAnsi="Book Antiqua" w:cs="Times New Roman"/>
          <w:sz w:val="19"/>
          <w:szCs w:val="19"/>
          <w:lang w:val="de-DE"/>
        </w:rPr>
        <w:t xml:space="preserve">. </w:t>
      </w:r>
    </w:p>
    <w:p w:rsidR="009C5A46" w:rsidRPr="004D7B51" w:rsidRDefault="009C5A46" w:rsidP="009C5A46">
      <w:pPr>
        <w:spacing w:after="60" w:line="228" w:lineRule="auto"/>
        <w:jc w:val="both"/>
        <w:rPr>
          <w:rFonts w:ascii="Book Antiqua" w:eastAsia="Times New Roman" w:hAnsi="Book Antiqua" w:cs="Times New Roman"/>
          <w:sz w:val="19"/>
          <w:szCs w:val="19"/>
          <w:lang w:val="de-DE"/>
        </w:rPr>
      </w:pPr>
      <w:r>
        <w:rPr>
          <w:rFonts w:ascii="Book Antiqua" w:eastAsia="Times New Roman" w:hAnsi="Book Antiqua" w:cs="Times New Roman"/>
          <w:sz w:val="19"/>
          <w:szCs w:val="19"/>
          <w:lang w:val="de-DE"/>
        </w:rPr>
        <w:t>In der Expertengruppe zur Förderung der Zweisprachigkeit, deren Bericht im November 2018 herauskam, waren keine Vertreter der deutschsprachigen bernjurassischen Minderheiten vertreten, obwohl sie mit ihrer faktischen Zweisprachi</w:t>
      </w:r>
      <w:r>
        <w:rPr>
          <w:rFonts w:ascii="Book Antiqua" w:eastAsia="Times New Roman" w:hAnsi="Book Antiqua" w:cs="Times New Roman"/>
          <w:sz w:val="19"/>
          <w:szCs w:val="19"/>
          <w:lang w:val="de-DE"/>
        </w:rPr>
        <w:t>g</w:t>
      </w:r>
      <w:r>
        <w:rPr>
          <w:rFonts w:ascii="Book Antiqua" w:eastAsia="Times New Roman" w:hAnsi="Book Antiqua" w:cs="Times New Roman"/>
          <w:sz w:val="19"/>
          <w:szCs w:val="19"/>
          <w:lang w:val="de-DE"/>
        </w:rPr>
        <w:t xml:space="preserve">keit für eine Verständigungspolitik Vorbildcharakter haben und in die Arbeit Wertvolles </w:t>
      </w:r>
      <w:r w:rsidRPr="004D7B51">
        <w:rPr>
          <w:rFonts w:ascii="Book Antiqua" w:eastAsia="Times New Roman" w:hAnsi="Book Antiqua" w:cs="Times New Roman"/>
          <w:sz w:val="19"/>
          <w:szCs w:val="19"/>
          <w:lang w:val="de-DE"/>
        </w:rPr>
        <w:t>hätte</w:t>
      </w:r>
      <w:r>
        <w:rPr>
          <w:rFonts w:ascii="Book Antiqua" w:eastAsia="Times New Roman" w:hAnsi="Book Antiqua" w:cs="Times New Roman"/>
          <w:sz w:val="19"/>
          <w:szCs w:val="19"/>
          <w:lang w:val="de-DE"/>
        </w:rPr>
        <w:t>n</w:t>
      </w:r>
      <w:r w:rsidRPr="004D7B51">
        <w:rPr>
          <w:rFonts w:ascii="Book Antiqua" w:eastAsia="Times New Roman" w:hAnsi="Book Antiqua" w:cs="Times New Roman"/>
          <w:sz w:val="19"/>
          <w:szCs w:val="19"/>
          <w:lang w:val="de-DE"/>
        </w:rPr>
        <w:t xml:space="preserve"> einbringen können. Im </w:t>
      </w:r>
      <w:r w:rsidRPr="00256212">
        <w:rPr>
          <w:rFonts w:ascii="Book Antiqua" w:eastAsia="Times New Roman" w:hAnsi="Book Antiqua" w:cs="Times New Roman"/>
          <w:i/>
          <w:sz w:val="19"/>
          <w:szCs w:val="19"/>
          <w:lang w:val="de-DE"/>
        </w:rPr>
        <w:t xml:space="preserve">Bericht der Expertengruppe über die Zweisprachigkeit </w:t>
      </w:r>
      <w:r w:rsidRPr="004D7B51">
        <w:rPr>
          <w:rFonts w:ascii="Book Antiqua" w:eastAsia="Times New Roman" w:hAnsi="Book Antiqua" w:cs="Times New Roman"/>
          <w:sz w:val="19"/>
          <w:szCs w:val="19"/>
          <w:lang w:val="de-DE"/>
        </w:rPr>
        <w:t>selbst sucht</w:t>
      </w:r>
      <w:r w:rsidRPr="00256212">
        <w:rPr>
          <w:rFonts w:ascii="Book Antiqua" w:eastAsia="Times New Roman" w:hAnsi="Book Antiqua" w:cs="Times New Roman"/>
          <w:sz w:val="19"/>
          <w:szCs w:val="19"/>
          <w:lang w:val="de-DE"/>
        </w:rPr>
        <w:t xml:space="preserve"> man deshalb Hinweise auf diese angestammte Minderheit vergeblich, obwohl es immer wieder heißt: „</w:t>
      </w:r>
      <w:r>
        <w:rPr>
          <w:rFonts w:ascii="Book Antiqua" w:eastAsia="Times New Roman" w:hAnsi="Book Antiqua" w:cs="Times New Roman"/>
          <w:sz w:val="19"/>
          <w:szCs w:val="19"/>
          <w:lang w:val="de-DE"/>
        </w:rPr>
        <w:t xml:space="preserve">Je kleiner eine Minderheit ist, umso mehr muss sie geschützt </w:t>
      </w:r>
      <w:r w:rsidRPr="00256212">
        <w:rPr>
          <w:rStyle w:val="st"/>
          <w:rFonts w:ascii="Book Antiqua" w:eastAsia="Times New Roman" w:hAnsi="Book Antiqua"/>
          <w:sz w:val="19"/>
          <w:szCs w:val="19"/>
        </w:rPr>
        <w:t>werden.”</w:t>
      </w:r>
      <w:r>
        <w:rPr>
          <w:rStyle w:val="st"/>
          <w:rFonts w:ascii="Book Antiqua" w:eastAsia="Times New Roman" w:hAnsi="Book Antiqua"/>
          <w:sz w:val="19"/>
          <w:szCs w:val="19"/>
        </w:rPr>
        <w:t xml:space="preserve"> </w:t>
      </w:r>
      <w:r w:rsidRPr="00256212">
        <w:rPr>
          <w:rStyle w:val="st"/>
          <w:rFonts w:ascii="Book Antiqua" w:eastAsia="Times New Roman" w:hAnsi="Book Antiqua"/>
          <w:sz w:val="19"/>
          <w:szCs w:val="19"/>
        </w:rPr>
        <w:t xml:space="preserve">Die deutschsprachigen Bernjurassier </w:t>
      </w:r>
      <w:r>
        <w:rPr>
          <w:rStyle w:val="st"/>
          <w:rFonts w:ascii="Book Antiqua" w:eastAsia="Times New Roman" w:hAnsi="Book Antiqua"/>
          <w:sz w:val="19"/>
          <w:szCs w:val="19"/>
        </w:rPr>
        <w:t xml:space="preserve">werden vom Kanton weder geschützt noch überhaupt als schützenswert betrachtet. </w:t>
      </w:r>
    </w:p>
    <w:p w:rsidR="009C5A46" w:rsidRDefault="009C5A46" w:rsidP="009C5A46">
      <w:pPr>
        <w:pStyle w:val="Textkrper"/>
        <w:spacing w:after="40" w:line="20" w:lineRule="atLeast"/>
        <w:ind w:right="112"/>
        <w:jc w:val="both"/>
        <w:rPr>
          <w:rFonts w:ascii="Book Antiqua" w:hAnsi="Book Antiqua"/>
          <w:sz w:val="19"/>
          <w:szCs w:val="19"/>
        </w:rPr>
      </w:pPr>
      <w:r>
        <w:rPr>
          <w:rFonts w:ascii="Book Antiqua" w:hAnsi="Book Antiqua"/>
          <w:sz w:val="19"/>
          <w:szCs w:val="19"/>
        </w:rPr>
        <w:t>Wo liegen die Schwierigkeiten? Diese sind historischer, pol</w:t>
      </w:r>
      <w:r>
        <w:rPr>
          <w:rFonts w:ascii="Book Antiqua" w:hAnsi="Book Antiqua"/>
          <w:sz w:val="19"/>
          <w:szCs w:val="19"/>
        </w:rPr>
        <w:t>i</w:t>
      </w:r>
      <w:r>
        <w:rPr>
          <w:rFonts w:ascii="Book Antiqua" w:hAnsi="Book Antiqua"/>
          <w:sz w:val="19"/>
          <w:szCs w:val="19"/>
        </w:rPr>
        <w:t>tischer und psychologischer Natur. Auf die historische und politische Dimension soll hier nicht im einzelnen eingega</w:t>
      </w:r>
      <w:r>
        <w:rPr>
          <w:rFonts w:ascii="Book Antiqua" w:hAnsi="Book Antiqua"/>
          <w:sz w:val="19"/>
          <w:szCs w:val="19"/>
        </w:rPr>
        <w:t>n</w:t>
      </w:r>
      <w:r>
        <w:rPr>
          <w:rFonts w:ascii="Book Antiqua" w:hAnsi="Book Antiqua"/>
          <w:sz w:val="19"/>
          <w:szCs w:val="19"/>
        </w:rPr>
        <w:t xml:space="preserve">gen werden. Nur soviel:  Auf den Vorwurf der </w:t>
      </w:r>
      <w:r w:rsidRPr="00517226">
        <w:rPr>
          <w:rFonts w:ascii="Book Antiqua" w:hAnsi="Book Antiqua"/>
          <w:i/>
          <w:sz w:val="19"/>
          <w:szCs w:val="19"/>
        </w:rPr>
        <w:t>germanisation rampante</w:t>
      </w:r>
      <w:r>
        <w:rPr>
          <w:rFonts w:ascii="Book Antiqua" w:hAnsi="Book Antiqua"/>
          <w:sz w:val="19"/>
          <w:szCs w:val="19"/>
        </w:rPr>
        <w:t xml:space="preserve"> im Berner Jura antwortete der Kanton Bern von 1948 an mit einer ziemlich aggressiven Assimilationspolitik: Es war erklärtes Programm, die noch vorhandenen, meist von Mennoniten geführten deutschen Volksschulen allmä</w:t>
      </w:r>
      <w:r>
        <w:rPr>
          <w:rFonts w:ascii="Book Antiqua" w:hAnsi="Book Antiqua"/>
          <w:sz w:val="19"/>
          <w:szCs w:val="19"/>
        </w:rPr>
        <w:t>h</w:t>
      </w:r>
      <w:r>
        <w:rPr>
          <w:rFonts w:ascii="Book Antiqua" w:hAnsi="Book Antiqua"/>
          <w:sz w:val="19"/>
          <w:szCs w:val="19"/>
        </w:rPr>
        <w:t xml:space="preserve">lich aufzuheben oder in französische Schulen umzuwandeln. Dieser Prozess ist seit 2018 mit der Schließung der Schule von Schelten abgeschlossen. </w:t>
      </w:r>
    </w:p>
    <w:p w:rsidR="009C5A46" w:rsidRPr="004D7B51" w:rsidRDefault="009C5A46" w:rsidP="009C5A46">
      <w:pPr>
        <w:pStyle w:val="Textkrper"/>
        <w:spacing w:after="40" w:line="20" w:lineRule="atLeast"/>
        <w:ind w:right="112"/>
        <w:jc w:val="both"/>
        <w:rPr>
          <w:rFonts w:ascii="Book Antiqua" w:hAnsi="Book Antiqua"/>
          <w:sz w:val="19"/>
          <w:szCs w:val="19"/>
        </w:rPr>
      </w:pPr>
      <w:r>
        <w:rPr>
          <w:rFonts w:ascii="Book Antiqua" w:hAnsi="Book Antiqua"/>
          <w:sz w:val="19"/>
          <w:szCs w:val="19"/>
        </w:rPr>
        <w:t>Der Vorwurf der schleichenden Germanisierung traf und trifft ins Leere, wie die Studie eines Neuenburger Professors zeigt.</w:t>
      </w:r>
      <w:r>
        <w:rPr>
          <w:rStyle w:val="Funotenzeichen"/>
          <w:rFonts w:ascii="Book Antiqua" w:hAnsi="Book Antiqua"/>
          <w:sz w:val="19"/>
          <w:szCs w:val="19"/>
        </w:rPr>
        <w:footnoteReference w:id="3"/>
      </w:r>
      <w:r>
        <w:rPr>
          <w:rFonts w:ascii="Book Antiqua" w:hAnsi="Book Antiqua"/>
          <w:sz w:val="19"/>
          <w:szCs w:val="19"/>
        </w:rPr>
        <w:t xml:space="preserve"> Vielmehr haben wir es mit einer </w:t>
      </w:r>
      <w:r w:rsidRPr="00845BD5">
        <w:rPr>
          <w:rFonts w:ascii="Book Antiqua" w:hAnsi="Book Antiqua"/>
          <w:i/>
          <w:sz w:val="19"/>
          <w:szCs w:val="19"/>
        </w:rPr>
        <w:t>francisation rampante</w:t>
      </w:r>
      <w:r>
        <w:rPr>
          <w:rFonts w:ascii="Book Antiqua" w:hAnsi="Book Antiqua"/>
          <w:sz w:val="19"/>
          <w:szCs w:val="19"/>
        </w:rPr>
        <w:t xml:space="preserve"> zu tun, welche, wenn man es kokett ausdrücken will, zuerst die romanische Bevölkerung erfasste, welche bis ins 19. Jahrhundert nicht Französisch, sondern Patois oder vielmehr Franc-Comtois oder Frankoprovenzalisch (auch Arpitanisch genannt) sprach, eine Sprache, die jetzt auch vom Bund als Minderheitensprache anerkannt worden ist. </w:t>
      </w:r>
    </w:p>
    <w:p w:rsidR="009C5A46" w:rsidRPr="004D7B51"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Im Berner Jura wird im allgemeinen ein sehr gepflegtes Französisch gesprochen; der Stolz scheint nachzuwirken, das Patois überwunden zu haben und eine Hochsprache mit Prestige zu sprechen. Die berndeutschen Dialekte erscheinen aus dieser Perspektive als etwas Rückständiges. Die Ablehnung des Deutschen wird aber ebenso als Folge des fehlenden geschichtlichen Bewusstseins zu erklären sein. Dieses Bewuss</w:t>
      </w:r>
      <w:r>
        <w:rPr>
          <w:rFonts w:ascii="Book Antiqua" w:hAnsi="Book Antiqua"/>
          <w:sz w:val="19"/>
          <w:szCs w:val="19"/>
          <w:lang w:val="de-DE"/>
        </w:rPr>
        <w:t>t</w:t>
      </w:r>
      <w:r>
        <w:rPr>
          <w:rFonts w:ascii="Book Antiqua" w:hAnsi="Book Antiqua"/>
          <w:sz w:val="19"/>
          <w:szCs w:val="19"/>
          <w:lang w:val="de-DE"/>
        </w:rPr>
        <w:t xml:space="preserve">sein fehlt aber heute auch dem Kanton Bern als Ganzem und insbesondere seinen politischen Vertretern. </w:t>
      </w:r>
    </w:p>
    <w:p w:rsidR="009C5A46" w:rsidRPr="00B77F63" w:rsidRDefault="009C5A46" w:rsidP="009C5A46">
      <w:pPr>
        <w:widowControl/>
        <w:spacing w:after="40" w:line="20" w:lineRule="atLeast"/>
        <w:jc w:val="both"/>
        <w:rPr>
          <w:rFonts w:ascii="Book Antiqua" w:hAnsi="Book Antiqua"/>
          <w:b/>
          <w:i/>
          <w:sz w:val="19"/>
          <w:szCs w:val="19"/>
          <w:lang w:val="de-DE"/>
        </w:rPr>
      </w:pPr>
      <w:r w:rsidRPr="00B77F63">
        <w:rPr>
          <w:rFonts w:ascii="Book Antiqua" w:hAnsi="Book Antiqua"/>
          <w:b/>
          <w:i/>
          <w:sz w:val="19"/>
          <w:szCs w:val="19"/>
          <w:lang w:val="de-DE"/>
        </w:rPr>
        <w:t xml:space="preserve">Kanton Tessin </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Die sprachliche Sonderstellung des Dorfes Bosco Gurin, das seit der Mitte des 13. Jahrhunderts die Heimat von deutsc</w:t>
      </w:r>
      <w:r>
        <w:rPr>
          <w:rFonts w:ascii="Book Antiqua" w:hAnsi="Book Antiqua"/>
          <w:sz w:val="19"/>
          <w:szCs w:val="19"/>
          <w:lang w:val="de-DE"/>
        </w:rPr>
        <w:t>h</w:t>
      </w:r>
      <w:r>
        <w:rPr>
          <w:rFonts w:ascii="Book Antiqua" w:hAnsi="Book Antiqua"/>
          <w:sz w:val="19"/>
          <w:szCs w:val="19"/>
          <w:lang w:val="de-DE"/>
        </w:rPr>
        <w:t>sprachigen Walsern ist, wird vom Kanton Tessin durchaus wahrgenommen. Allerdings wurde Hochdeutsch an der Schule im 20. Jahrhundert nur minimal unterrichtet. Wegen Sch</w:t>
      </w:r>
      <w:r>
        <w:rPr>
          <w:rFonts w:ascii="Book Antiqua" w:hAnsi="Book Antiqua"/>
          <w:sz w:val="19"/>
          <w:szCs w:val="19"/>
          <w:lang w:val="de-DE"/>
        </w:rPr>
        <w:t>ü</w:t>
      </w:r>
      <w:r>
        <w:rPr>
          <w:rFonts w:ascii="Book Antiqua" w:hAnsi="Book Antiqua"/>
          <w:sz w:val="19"/>
          <w:szCs w:val="19"/>
          <w:lang w:val="de-DE"/>
        </w:rPr>
        <w:t>lermangels besuchen die wenigen Kinder Gurins seit 2002 die Schule in Cevio. Es steht auch eine Gemeindefusion an; damit ist die kleine sprachliche Minderheit stark bedroht. Verhandlungen mit dem Kanton sind im Gange. Für den Minderhe</w:t>
      </w:r>
      <w:r>
        <w:rPr>
          <w:rFonts w:ascii="Book Antiqua" w:hAnsi="Book Antiqua"/>
          <w:sz w:val="19"/>
          <w:szCs w:val="19"/>
          <w:lang w:val="de-DE"/>
        </w:rPr>
        <w:t>i</w:t>
      </w:r>
      <w:r>
        <w:rPr>
          <w:rFonts w:ascii="Book Antiqua" w:hAnsi="Book Antiqua"/>
          <w:sz w:val="19"/>
          <w:szCs w:val="19"/>
          <w:lang w:val="de-DE"/>
        </w:rPr>
        <w:t>tenschutz gibt es übrigens in der ECRM kei</w:t>
      </w:r>
      <w:r w:rsidRPr="003B002B">
        <w:rPr>
          <w:rFonts w:ascii="Book Antiqua" w:hAnsi="Book Antiqua"/>
          <w:sz w:val="19"/>
          <w:szCs w:val="19"/>
          <w:lang w:val="de-DE"/>
        </w:rPr>
        <w:t xml:space="preserve">ne zahlenmäßige Untergrenze. </w:t>
      </w:r>
    </w:p>
    <w:p w:rsidR="009C5A46" w:rsidRPr="00531574" w:rsidRDefault="009C5A46" w:rsidP="009C5A46">
      <w:pPr>
        <w:widowControl/>
        <w:spacing w:after="40" w:line="20" w:lineRule="atLeast"/>
        <w:jc w:val="both"/>
        <w:rPr>
          <w:rFonts w:ascii="Book Antiqua" w:hAnsi="Book Antiqua"/>
          <w:b/>
          <w:sz w:val="19"/>
          <w:szCs w:val="19"/>
          <w:lang w:val="de-DE"/>
        </w:rPr>
      </w:pPr>
      <w:r w:rsidRPr="00531574">
        <w:rPr>
          <w:rFonts w:ascii="Book Antiqua" w:hAnsi="Book Antiqua"/>
          <w:b/>
          <w:sz w:val="19"/>
          <w:szCs w:val="19"/>
          <w:lang w:val="de-DE"/>
        </w:rPr>
        <w:t xml:space="preserve">Was ist zu tun? </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Der Bund und insbesondere der Kanton Bern müssen in ihrer Politik einen „Paradigmenwechsel“ vollziehen. Dem Kanton Bern obliegt es, den Glücksfall der faktisch zweisprachigen deutschbernischen Minderheit im Berner Jura den welschen Bernjurassiern nahezubringen und auf die Vorteile Gewicht zu legen, welche diese bereits vorhandene Zweisprachigkeit für die Brückenfunktion des Kantons innerhalb der Schweiz</w:t>
      </w:r>
      <w:r>
        <w:rPr>
          <w:rFonts w:ascii="Book Antiqua" w:hAnsi="Book Antiqua"/>
          <w:sz w:val="19"/>
          <w:szCs w:val="19"/>
          <w:lang w:val="de-DE"/>
        </w:rPr>
        <w:t>e</w:t>
      </w:r>
      <w:r>
        <w:rPr>
          <w:rFonts w:ascii="Book Antiqua" w:hAnsi="Book Antiqua"/>
          <w:sz w:val="19"/>
          <w:szCs w:val="19"/>
          <w:lang w:val="de-DE"/>
        </w:rPr>
        <w:t>rischen Eidgenossenschaft bringen kann und für die Verständigung und Kohäsion zwischen den beiden Sprachgemei</w:t>
      </w:r>
      <w:r>
        <w:rPr>
          <w:rFonts w:ascii="Book Antiqua" w:hAnsi="Book Antiqua"/>
          <w:sz w:val="19"/>
          <w:szCs w:val="19"/>
          <w:lang w:val="de-DE"/>
        </w:rPr>
        <w:t>n</w:t>
      </w:r>
      <w:r>
        <w:rPr>
          <w:rFonts w:ascii="Book Antiqua" w:hAnsi="Book Antiqua"/>
          <w:sz w:val="19"/>
          <w:szCs w:val="19"/>
          <w:lang w:val="de-DE"/>
        </w:rPr>
        <w:t>schaften innerhalb des Kantons. Ebenso wichtig ist der wir</w:t>
      </w:r>
      <w:r>
        <w:rPr>
          <w:rFonts w:ascii="Book Antiqua" w:hAnsi="Book Antiqua"/>
          <w:sz w:val="19"/>
          <w:szCs w:val="19"/>
          <w:lang w:val="de-DE"/>
        </w:rPr>
        <w:t>t</w:t>
      </w:r>
      <w:r>
        <w:rPr>
          <w:rFonts w:ascii="Book Antiqua" w:hAnsi="Book Antiqua"/>
          <w:sz w:val="19"/>
          <w:szCs w:val="19"/>
          <w:lang w:val="de-DE"/>
        </w:rPr>
        <w:t>schaftliche Standortvorteil des Kantons, zu welchem diese Minderheit vermehrt beitragen kann. Ängste sind unbegrü</w:t>
      </w:r>
      <w:r>
        <w:rPr>
          <w:rFonts w:ascii="Book Antiqua" w:hAnsi="Book Antiqua"/>
          <w:sz w:val="19"/>
          <w:szCs w:val="19"/>
          <w:lang w:val="de-DE"/>
        </w:rPr>
        <w:t>n</w:t>
      </w:r>
      <w:r>
        <w:rPr>
          <w:rFonts w:ascii="Book Antiqua" w:hAnsi="Book Antiqua"/>
          <w:sz w:val="19"/>
          <w:szCs w:val="19"/>
          <w:lang w:val="de-DE"/>
        </w:rPr>
        <w:t xml:space="preserve">det und können leicht entkräftet werden. </w:t>
      </w:r>
    </w:p>
    <w:p w:rsidR="009C5A46" w:rsidRPr="003B002B"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 xml:space="preserve">Das Umdenken und konsequente Handeln ist dann aber auch ein Lehrstück für den Respekt vor Minderheiten:. Wie heißt es schon wieder im zitierten Expertenbericht? </w:t>
      </w:r>
      <w:r w:rsidRPr="00256212">
        <w:rPr>
          <w:rFonts w:ascii="Book Antiqua" w:eastAsia="Times New Roman" w:hAnsi="Book Antiqua" w:cs="Times New Roman"/>
          <w:sz w:val="19"/>
          <w:szCs w:val="19"/>
          <w:lang w:val="de-DE"/>
        </w:rPr>
        <w:t>„</w:t>
      </w:r>
      <w:r>
        <w:rPr>
          <w:rFonts w:ascii="Book Antiqua" w:eastAsia="Times New Roman" w:hAnsi="Book Antiqua" w:cs="Times New Roman"/>
          <w:sz w:val="19"/>
          <w:szCs w:val="19"/>
          <w:lang w:val="de-DE"/>
        </w:rPr>
        <w:t xml:space="preserve">Je kleiner eine Minderheit ist, umso mehr muss sie geschützt </w:t>
      </w:r>
      <w:r w:rsidRPr="00256212">
        <w:rPr>
          <w:rStyle w:val="st"/>
          <w:rFonts w:ascii="Book Antiqua" w:eastAsia="Times New Roman" w:hAnsi="Book Antiqua"/>
          <w:sz w:val="19"/>
          <w:szCs w:val="19"/>
        </w:rPr>
        <w:t>werden.”</w:t>
      </w:r>
    </w:p>
    <w:p w:rsidR="009C5A46" w:rsidRDefault="009C5A46" w:rsidP="009C5A46">
      <w:pPr>
        <w:widowControl/>
        <w:spacing w:after="40" w:line="20" w:lineRule="atLeast"/>
        <w:jc w:val="both"/>
        <w:rPr>
          <w:rFonts w:ascii="Book Antiqua" w:hAnsi="Book Antiqua"/>
          <w:sz w:val="19"/>
          <w:szCs w:val="19"/>
          <w:lang w:val="de-DE"/>
        </w:rPr>
      </w:pPr>
      <w:r>
        <w:rPr>
          <w:rFonts w:ascii="Book Antiqua" w:hAnsi="Book Antiqua"/>
          <w:sz w:val="19"/>
          <w:szCs w:val="19"/>
          <w:lang w:val="de-DE"/>
        </w:rPr>
        <w:t>Die Zeit drängt, und der Kanton hat einiges gutzumachen. Die Entschuldigung des Kantons bei den Mennoniten vom Jahre 2017 genügt nicht, es ist Wiedergutmachung nötig. Als Erstes muss den Kindern deutschsprachiger Familien die G</w:t>
      </w:r>
      <w:r>
        <w:rPr>
          <w:rFonts w:ascii="Book Antiqua" w:hAnsi="Book Antiqua"/>
          <w:sz w:val="19"/>
          <w:szCs w:val="19"/>
          <w:lang w:val="de-DE"/>
        </w:rPr>
        <w:t>e</w:t>
      </w:r>
      <w:r>
        <w:rPr>
          <w:rFonts w:ascii="Book Antiqua" w:hAnsi="Book Antiqua"/>
          <w:sz w:val="19"/>
          <w:szCs w:val="19"/>
          <w:lang w:val="de-DE"/>
        </w:rPr>
        <w:t xml:space="preserve">legenheit geboten werden, in der Schule auch Hochdeutsch auf muttersprachlichem Niveau zu lernen. Dafür werden die Welschberner mit ihrer Hochachtung für die Hochsprache gewiss Verständnis haben. </w:t>
      </w:r>
    </w:p>
    <w:p w:rsidR="009C5A46" w:rsidRPr="00721F47" w:rsidRDefault="009C5A46" w:rsidP="009C5A46">
      <w:pPr>
        <w:widowControl/>
        <w:spacing w:after="40" w:line="20" w:lineRule="atLeast"/>
        <w:jc w:val="right"/>
        <w:rPr>
          <w:rFonts w:ascii="Book Antiqua" w:hAnsi="Book Antiqua"/>
          <w:i/>
          <w:sz w:val="19"/>
          <w:szCs w:val="19"/>
          <w:lang w:val="de-DE"/>
        </w:rPr>
      </w:pPr>
      <w:r w:rsidRPr="00721F47">
        <w:rPr>
          <w:rFonts w:ascii="Book Antiqua" w:hAnsi="Book Antiqua"/>
          <w:i/>
          <w:sz w:val="19"/>
          <w:szCs w:val="19"/>
          <w:lang w:val="de-DE"/>
        </w:rPr>
        <w:t>Rennie Wyß</w:t>
      </w:r>
    </w:p>
    <w:p w:rsidR="00746957" w:rsidRDefault="00746957">
      <w:bookmarkStart w:id="0" w:name="_GoBack"/>
      <w:bookmarkEnd w:id="0"/>
    </w:p>
    <w:sectPr w:rsidR="00746957" w:rsidSect="006971D4">
      <w:pgSz w:w="11900" w:h="16840"/>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46" w:rsidRDefault="009C5A46" w:rsidP="009C5A46">
      <w:r>
        <w:separator/>
      </w:r>
    </w:p>
  </w:endnote>
  <w:endnote w:type="continuationSeparator" w:id="0">
    <w:p w:rsidR="009C5A46" w:rsidRDefault="009C5A46" w:rsidP="009C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46" w:rsidRDefault="009C5A46" w:rsidP="009C5A46">
      <w:r>
        <w:separator/>
      </w:r>
    </w:p>
  </w:footnote>
  <w:footnote w:type="continuationSeparator" w:id="0">
    <w:p w:rsidR="009C5A46" w:rsidRDefault="009C5A46" w:rsidP="009C5A46">
      <w:r>
        <w:continuationSeparator/>
      </w:r>
    </w:p>
  </w:footnote>
  <w:footnote w:id="1">
    <w:p w:rsidR="009C5A46" w:rsidRPr="007D584A" w:rsidRDefault="009C5A46" w:rsidP="009C5A46">
      <w:pPr>
        <w:pStyle w:val="Funotentext"/>
        <w:rPr>
          <w:rFonts w:ascii="Book Antiqua" w:hAnsi="Book Antiqua"/>
          <w:sz w:val="15"/>
          <w:szCs w:val="15"/>
          <w:lang w:val="de-DE"/>
        </w:rPr>
      </w:pPr>
      <w:r w:rsidRPr="007D584A">
        <w:rPr>
          <w:rStyle w:val="Funotenzeichen"/>
          <w:rFonts w:ascii="Book Antiqua" w:hAnsi="Book Antiqua"/>
          <w:sz w:val="15"/>
          <w:szCs w:val="15"/>
        </w:rPr>
        <w:footnoteRef/>
      </w:r>
      <w:r w:rsidRPr="007D584A">
        <w:rPr>
          <w:rFonts w:ascii="Book Antiqua" w:hAnsi="Book Antiqua"/>
          <w:sz w:val="15"/>
          <w:szCs w:val="15"/>
        </w:rPr>
        <w:t xml:space="preserve"> Valär, Rico Franc et al. </w:t>
      </w:r>
      <w:r w:rsidRPr="007D584A">
        <w:rPr>
          <w:rFonts w:ascii="Book Antiqua" w:hAnsi="Book Antiqua"/>
          <w:i/>
          <w:sz w:val="15"/>
          <w:szCs w:val="15"/>
        </w:rPr>
        <w:t>Die Unterstüt</w:t>
      </w:r>
      <w:r>
        <w:rPr>
          <w:rFonts w:ascii="Book Antiqua" w:hAnsi="Book Antiqua"/>
          <w:i/>
          <w:sz w:val="15"/>
          <w:szCs w:val="15"/>
        </w:rPr>
        <w:t>z</w:t>
      </w:r>
      <w:r w:rsidRPr="007D584A">
        <w:rPr>
          <w:rFonts w:ascii="Book Antiqua" w:hAnsi="Book Antiqua"/>
          <w:i/>
          <w:sz w:val="15"/>
          <w:szCs w:val="15"/>
        </w:rPr>
        <w:t xml:space="preserve">ung des Bundes für das Rätoromanische. </w:t>
      </w:r>
      <w:r w:rsidRPr="007D584A">
        <w:rPr>
          <w:rFonts w:ascii="Book Antiqua" w:hAnsi="Book Antiqua"/>
          <w:sz w:val="15"/>
          <w:szCs w:val="15"/>
        </w:rPr>
        <w:t>https://www.zora.uzh.ch/id/eprint/162333/1/Valar_Vitali_Andrey_in_Bisaz_Glaser_2015.pdf</w:t>
      </w:r>
    </w:p>
  </w:footnote>
  <w:footnote w:id="2">
    <w:p w:rsidR="009C5A46" w:rsidRPr="00CA327B" w:rsidRDefault="009C5A46" w:rsidP="009C5A46">
      <w:pPr>
        <w:pStyle w:val="Funotentext"/>
        <w:rPr>
          <w:rFonts w:ascii="Book Antiqua" w:hAnsi="Book Antiqua"/>
          <w:sz w:val="15"/>
          <w:szCs w:val="15"/>
          <w:lang w:val="de-DE"/>
        </w:rPr>
      </w:pPr>
      <w:r w:rsidRPr="00CA327B">
        <w:rPr>
          <w:rStyle w:val="Funotenzeichen"/>
          <w:rFonts w:ascii="Book Antiqua" w:hAnsi="Book Antiqua"/>
          <w:sz w:val="15"/>
          <w:szCs w:val="15"/>
        </w:rPr>
        <w:footnoteRef/>
      </w:r>
      <w:r w:rsidRPr="00CA327B">
        <w:rPr>
          <w:rFonts w:ascii="Book Antiqua" w:hAnsi="Book Antiqua"/>
          <w:sz w:val="15"/>
          <w:szCs w:val="15"/>
        </w:rPr>
        <w:t xml:space="preserve"> </w:t>
      </w:r>
      <w:r w:rsidRPr="00CA327B">
        <w:rPr>
          <w:rFonts w:ascii="Book Antiqua" w:hAnsi="Book Antiqua"/>
          <w:sz w:val="15"/>
          <w:szCs w:val="15"/>
          <w:lang w:val="de-DE"/>
        </w:rPr>
        <w:t>Abrufbar auf https://www.coe.int/de/web/european-charter-regional-or-minority-languages/sprachen-der-charta</w:t>
      </w:r>
    </w:p>
  </w:footnote>
  <w:footnote w:id="3">
    <w:p w:rsidR="009C5A46" w:rsidRPr="00845BD5" w:rsidRDefault="009C5A46" w:rsidP="009C5A46">
      <w:pPr>
        <w:pStyle w:val="Funotentext"/>
        <w:rPr>
          <w:rFonts w:ascii="Book Antiqua" w:hAnsi="Book Antiqua"/>
          <w:sz w:val="15"/>
          <w:szCs w:val="15"/>
          <w:lang w:val="de-DE"/>
        </w:rPr>
      </w:pPr>
      <w:r>
        <w:rPr>
          <w:rStyle w:val="Funotenzeichen"/>
        </w:rPr>
        <w:footnoteRef/>
      </w:r>
      <w:r>
        <w:t xml:space="preserve"> </w:t>
      </w:r>
      <w:r w:rsidRPr="00845BD5">
        <w:rPr>
          <w:rFonts w:ascii="Book Antiqua" w:eastAsia="Times New Roman" w:hAnsi="Book Antiqua"/>
          <w:sz w:val="15"/>
          <w:szCs w:val="15"/>
        </w:rPr>
        <w:t>Frédéric Chiffelle: L'Arc jurassien romand à la frontière des langues. Faut-il craindre la germanisation? Edition Payot, Lausanne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46"/>
    <w:rsid w:val="006971D4"/>
    <w:rsid w:val="00746957"/>
    <w:rsid w:val="0096623C"/>
    <w:rsid w:val="009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138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C5A46"/>
    <w:pPr>
      <w:widowControl w:val="0"/>
      <w:autoSpaceDE w:val="0"/>
      <w:autoSpaceDN w:val="0"/>
    </w:pPr>
    <w:rPr>
      <w:rFonts w:ascii="Century Gothic" w:eastAsia="Century Gothic" w:hAnsi="Century Gothic" w:cs="Century Gothic"/>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unhideWhenUsed/>
    <w:rsid w:val="009C5A46"/>
    <w:rPr>
      <w:vertAlign w:val="superscript"/>
    </w:rPr>
  </w:style>
  <w:style w:type="paragraph" w:styleId="Funotentext">
    <w:name w:val="footnote text"/>
    <w:basedOn w:val="Standard"/>
    <w:link w:val="FunotentextZeichen"/>
    <w:uiPriority w:val="99"/>
    <w:unhideWhenUsed/>
    <w:rsid w:val="009C5A46"/>
    <w:pPr>
      <w:widowControl/>
      <w:autoSpaceDE/>
      <w:autoSpaceDN/>
    </w:pPr>
    <w:rPr>
      <w:rFonts w:ascii="Arial" w:eastAsiaTheme="minorHAnsi" w:hAnsi="Arial" w:cs="Arial"/>
      <w:sz w:val="20"/>
      <w:szCs w:val="20"/>
      <w:lang w:val="de-CH"/>
    </w:rPr>
  </w:style>
  <w:style w:type="character" w:customStyle="1" w:styleId="FunotentextZeichen">
    <w:name w:val="Fußnotentext Zeichen"/>
    <w:basedOn w:val="Absatzstandardschriftart"/>
    <w:link w:val="Funotentext"/>
    <w:uiPriority w:val="99"/>
    <w:rsid w:val="009C5A46"/>
    <w:rPr>
      <w:rFonts w:ascii="Arial" w:eastAsiaTheme="minorHAnsi" w:hAnsi="Arial" w:cs="Arial"/>
      <w:sz w:val="20"/>
      <w:szCs w:val="20"/>
      <w:lang w:val="de-CH" w:eastAsia="en-US"/>
    </w:rPr>
  </w:style>
  <w:style w:type="paragraph" w:styleId="Textkrper">
    <w:name w:val="Body Text"/>
    <w:basedOn w:val="Standard"/>
    <w:link w:val="TextkrperZeichen"/>
    <w:uiPriority w:val="1"/>
    <w:unhideWhenUsed/>
    <w:qFormat/>
    <w:rsid w:val="009C5A46"/>
    <w:pPr>
      <w:widowControl/>
      <w:autoSpaceDE/>
      <w:autoSpaceDN/>
      <w:spacing w:after="120" w:line="276" w:lineRule="auto"/>
    </w:pPr>
    <w:rPr>
      <w:rFonts w:ascii="Arial" w:eastAsiaTheme="minorHAnsi" w:hAnsi="Arial" w:cs="Arial"/>
      <w:sz w:val="24"/>
      <w:szCs w:val="24"/>
      <w:lang w:val="de-CH"/>
    </w:rPr>
  </w:style>
  <w:style w:type="character" w:customStyle="1" w:styleId="TextkrperZeichen">
    <w:name w:val="Textkörper Zeichen"/>
    <w:basedOn w:val="Absatzstandardschriftart"/>
    <w:link w:val="Textkrper"/>
    <w:uiPriority w:val="1"/>
    <w:rsid w:val="009C5A46"/>
    <w:rPr>
      <w:rFonts w:ascii="Arial" w:eastAsiaTheme="minorHAnsi" w:hAnsi="Arial" w:cs="Arial"/>
      <w:lang w:val="de-CH" w:eastAsia="en-US"/>
    </w:rPr>
  </w:style>
  <w:style w:type="character" w:customStyle="1" w:styleId="st">
    <w:name w:val="st"/>
    <w:basedOn w:val="Absatzstandardschriftart"/>
    <w:rsid w:val="009C5A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C5A46"/>
    <w:pPr>
      <w:widowControl w:val="0"/>
      <w:autoSpaceDE w:val="0"/>
      <w:autoSpaceDN w:val="0"/>
    </w:pPr>
    <w:rPr>
      <w:rFonts w:ascii="Century Gothic" w:eastAsia="Century Gothic" w:hAnsi="Century Gothic" w:cs="Century Gothic"/>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unhideWhenUsed/>
    <w:rsid w:val="009C5A46"/>
    <w:rPr>
      <w:vertAlign w:val="superscript"/>
    </w:rPr>
  </w:style>
  <w:style w:type="paragraph" w:styleId="Funotentext">
    <w:name w:val="footnote text"/>
    <w:basedOn w:val="Standard"/>
    <w:link w:val="FunotentextZeichen"/>
    <w:uiPriority w:val="99"/>
    <w:unhideWhenUsed/>
    <w:rsid w:val="009C5A46"/>
    <w:pPr>
      <w:widowControl/>
      <w:autoSpaceDE/>
      <w:autoSpaceDN/>
    </w:pPr>
    <w:rPr>
      <w:rFonts w:ascii="Arial" w:eastAsiaTheme="minorHAnsi" w:hAnsi="Arial" w:cs="Arial"/>
      <w:sz w:val="20"/>
      <w:szCs w:val="20"/>
      <w:lang w:val="de-CH"/>
    </w:rPr>
  </w:style>
  <w:style w:type="character" w:customStyle="1" w:styleId="FunotentextZeichen">
    <w:name w:val="Fußnotentext Zeichen"/>
    <w:basedOn w:val="Absatzstandardschriftart"/>
    <w:link w:val="Funotentext"/>
    <w:uiPriority w:val="99"/>
    <w:rsid w:val="009C5A46"/>
    <w:rPr>
      <w:rFonts w:ascii="Arial" w:eastAsiaTheme="minorHAnsi" w:hAnsi="Arial" w:cs="Arial"/>
      <w:sz w:val="20"/>
      <w:szCs w:val="20"/>
      <w:lang w:val="de-CH" w:eastAsia="en-US"/>
    </w:rPr>
  </w:style>
  <w:style w:type="paragraph" w:styleId="Textkrper">
    <w:name w:val="Body Text"/>
    <w:basedOn w:val="Standard"/>
    <w:link w:val="TextkrperZeichen"/>
    <w:uiPriority w:val="1"/>
    <w:unhideWhenUsed/>
    <w:qFormat/>
    <w:rsid w:val="009C5A46"/>
    <w:pPr>
      <w:widowControl/>
      <w:autoSpaceDE/>
      <w:autoSpaceDN/>
      <w:spacing w:after="120" w:line="276" w:lineRule="auto"/>
    </w:pPr>
    <w:rPr>
      <w:rFonts w:ascii="Arial" w:eastAsiaTheme="minorHAnsi" w:hAnsi="Arial" w:cs="Arial"/>
      <w:sz w:val="24"/>
      <w:szCs w:val="24"/>
      <w:lang w:val="de-CH"/>
    </w:rPr>
  </w:style>
  <w:style w:type="character" w:customStyle="1" w:styleId="TextkrperZeichen">
    <w:name w:val="Textkörper Zeichen"/>
    <w:basedOn w:val="Absatzstandardschriftart"/>
    <w:link w:val="Textkrper"/>
    <w:uiPriority w:val="1"/>
    <w:rsid w:val="009C5A46"/>
    <w:rPr>
      <w:rFonts w:ascii="Arial" w:eastAsiaTheme="minorHAnsi" w:hAnsi="Arial" w:cs="Arial"/>
      <w:lang w:val="de-CH" w:eastAsia="en-US"/>
    </w:rPr>
  </w:style>
  <w:style w:type="character" w:customStyle="1" w:styleId="st">
    <w:name w:val="st"/>
    <w:basedOn w:val="Absatzstandardschriftart"/>
    <w:rsid w:val="009C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10495</Characters>
  <Application>Microsoft Macintosh Word</Application>
  <DocSecurity>0</DocSecurity>
  <Lines>87</Lines>
  <Paragraphs>24</Paragraphs>
  <ScaleCrop>false</ScaleCrop>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Wyss</dc:creator>
  <cp:keywords/>
  <dc:description/>
  <cp:lastModifiedBy>Rennie Wyss</cp:lastModifiedBy>
  <cp:revision>2</cp:revision>
  <dcterms:created xsi:type="dcterms:W3CDTF">2020-09-27T10:21:00Z</dcterms:created>
  <dcterms:modified xsi:type="dcterms:W3CDTF">2020-09-27T10:21:00Z</dcterms:modified>
</cp:coreProperties>
</file>