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107"/>
        <w:ind w:left="195" w:right="0" w:firstLine="0"/>
        <w:jc w:val="left"/>
        <w:rPr>
          <w:sz w:val="17"/>
        </w:rPr>
      </w:pPr>
      <w:bookmarkStart w:name="Brief_Tut_etwas_fuer_die_dS___def.pdf" w:id="1"/>
      <w:bookmarkEnd w:id="1"/>
      <w:r>
        <w:rPr/>
      </w:r>
      <w:r>
        <w:rPr>
          <w:w w:val="110"/>
          <w:sz w:val="17"/>
        </w:rPr>
        <w:t>3000 Bern, 12. April 2007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95"/>
      </w:pPr>
      <w:r>
        <w:rPr>
          <w:w w:val="105"/>
        </w:rPr>
        <w:t>Liebe Leserin, lieber Leser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195"/>
      </w:pPr>
      <w:r>
        <w:rPr>
          <w:w w:val="110"/>
        </w:rPr>
        <w:t>Lesen Sie bitte unseren Leistungsausweis und Aufruf zugleich!</w:t>
      </w:r>
    </w:p>
    <w:p>
      <w:pPr>
        <w:pStyle w:val="Heading2"/>
        <w:spacing w:line="240" w:lineRule="auto" w:before="40"/>
        <w:ind w:left="195"/>
      </w:pPr>
      <w:r>
        <w:rPr>
          <w:w w:val="120"/>
        </w:rPr>
        <w:t>„Mitteilungen 1+2/2007“</w:t>
      </w:r>
    </w:p>
    <w:p>
      <w:pPr>
        <w:pStyle w:val="BodyText"/>
        <w:spacing w:before="41"/>
        <w:ind w:left="195"/>
      </w:pPr>
      <w:r>
        <w:rPr>
          <w:w w:val="110"/>
        </w:rPr>
        <w:t>Sie erscheinen als Jubiläumsspende bei den Schweizer Monatsheften.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8" w:lineRule="auto"/>
        <w:ind w:left="195"/>
      </w:pPr>
      <w:r>
        <w:rPr>
          <w:w w:val="110"/>
        </w:rPr>
        <w:t>Der Sprachkreis Deutsch SKD, Nachfolger der im April 1947 gegründeten „Bubenberg- Gesellschaft“, ist Sponsor der Frühjahrsnummer SMH zum Thema „Lesen“ und hat an der inhaltlichen Gestaltung mitgewirkt.</w:t>
      </w:r>
    </w:p>
    <w:p>
      <w:pPr>
        <w:pStyle w:val="BodyText"/>
        <w:spacing w:line="214" w:lineRule="exact"/>
        <w:ind w:left="195"/>
      </w:pPr>
      <w:r>
        <w:rPr>
          <w:w w:val="115"/>
        </w:rPr>
        <w:t>Eine Heftbeilage ruft das Hauptanliegen des SKD in Erinnerung:</w:t>
      </w:r>
    </w:p>
    <w:p>
      <w:pPr>
        <w:pStyle w:val="BodyText"/>
        <w:spacing w:before="2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040001pt;margin-top:15.535256pt;width:198pt;height:10.6pt;mso-position-horizontal-relative:page;mso-position-vertical-relative:paragraph;z-index:-10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15"/>
                      <w:sz w:val="19"/>
                    </w:rPr>
                    <w:t>„Tut etwas für die deutsche</w:t>
                  </w:r>
                  <w:r>
                    <w:rPr>
                      <w:b/>
                      <w:spacing w:val="-20"/>
                      <w:w w:val="115"/>
                      <w:sz w:val="19"/>
                    </w:rPr>
                    <w:t> </w:t>
                  </w:r>
                  <w:r>
                    <w:rPr>
                      <w:b/>
                      <w:w w:val="115"/>
                      <w:sz w:val="19"/>
                    </w:rPr>
                    <w:t>Sprache.“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90" w:lineRule="auto" w:before="106"/>
        <w:ind w:left="195"/>
      </w:pPr>
      <w:r>
        <w:rPr>
          <w:w w:val="110"/>
        </w:rPr>
        <w:t>Das tun wir seit Jahren und tun es weiter, so lange Sie uns unterstützen. Wir orientieren im Mai übers Internet zu folgenden Themen: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spacing w:line="240" w:lineRule="auto"/>
        <w:ind w:left="195"/>
        <w:rPr>
          <w:b w:val="0"/>
        </w:rPr>
      </w:pPr>
      <w:r>
        <w:rPr>
          <w:w w:val="110"/>
        </w:rPr>
        <w:t>Schweizer Orthographische Konferenz SOK</w:t>
      </w:r>
      <w:r>
        <w:rPr>
          <w:b w:val="0"/>
          <w:w w:val="110"/>
        </w:rPr>
        <w:t>.</w:t>
      </w:r>
    </w:p>
    <w:p>
      <w:pPr>
        <w:pStyle w:val="BodyText"/>
        <w:spacing w:line="285" w:lineRule="auto" w:before="40"/>
        <w:ind w:left="196"/>
      </w:pPr>
      <w:r>
        <w:rPr>
          <w:w w:val="110"/>
        </w:rPr>
        <w:t>Der SKD ist Gründungsmitglied. Über das Jubiläumsjahr hinaus sollen (inter)nationale Impulse für Presse, Verlage und Schulen wirken.</w:t>
      </w:r>
    </w:p>
    <w:p>
      <w:pPr>
        <w:pStyle w:val="Heading2"/>
      </w:pPr>
      <w:r>
        <w:rPr>
          <w:w w:val="115"/>
        </w:rPr>
        <w:t>Anglizismenindex</w:t>
      </w:r>
    </w:p>
    <w:p>
      <w:pPr>
        <w:pStyle w:val="BodyText"/>
        <w:spacing w:line="285" w:lineRule="auto" w:before="46"/>
        <w:ind w:left="196" w:right="84"/>
      </w:pPr>
      <w:r>
        <w:rPr>
          <w:w w:val="110"/>
        </w:rPr>
        <w:t>Der SKD arbeitet mit im VDS-Arbeitskreis Wörterliste (Verein Deutsche Sprache Dortmund) und ist beteiligt an der Buch- und Netzausgabe.</w:t>
      </w:r>
    </w:p>
    <w:p>
      <w:pPr>
        <w:pStyle w:val="Heading2"/>
      </w:pPr>
      <w:r>
        <w:rPr>
          <w:w w:val="110"/>
        </w:rPr>
        <w:t>Wortschatz</w:t>
      </w:r>
    </w:p>
    <w:p>
      <w:pPr>
        <w:pStyle w:val="BodyText"/>
        <w:spacing w:line="285" w:lineRule="auto" w:before="41"/>
        <w:ind w:left="196"/>
      </w:pPr>
      <w:r>
        <w:rPr>
          <w:w w:val="110"/>
        </w:rPr>
        <w:t>Der SKD, in Zusammenarbeit mit der Uni Freiburg D (Prof.Knoop), ist Teilnehmer und Förderer dieses Schulprojekts in der Schweiz (Beitrag in SMH).</w:t>
      </w:r>
    </w:p>
    <w:p>
      <w:pPr>
        <w:pStyle w:val="Heading2"/>
      </w:pPr>
      <w:r>
        <w:rPr>
          <w:w w:val="120"/>
        </w:rPr>
        <w:t>Internet</w:t>
      </w:r>
    </w:p>
    <w:p>
      <w:pPr>
        <w:pStyle w:val="BodyText"/>
        <w:spacing w:line="285" w:lineRule="auto" w:before="45"/>
        <w:ind w:left="196"/>
      </w:pPr>
      <w:r>
        <w:rPr>
          <w:w w:val="110"/>
        </w:rPr>
        <w:t>Der SKD baut den Netzauftritt aus, für die stets zahlreicher werdenden Besucher aus dem In- und Ausland.</w:t>
      </w:r>
    </w:p>
    <w:p>
      <w:pPr>
        <w:pStyle w:val="Heading2"/>
      </w:pPr>
      <w:r>
        <w:rPr>
          <w:w w:val="110"/>
        </w:rPr>
        <w:t>Sprachberatung</w:t>
      </w:r>
    </w:p>
    <w:p>
      <w:pPr>
        <w:pStyle w:val="BodyText"/>
        <w:spacing w:line="285" w:lineRule="auto" w:before="41"/>
        <w:ind w:left="196" w:right="660"/>
      </w:pPr>
      <w:r>
        <w:rPr>
          <w:w w:val="115"/>
        </w:rPr>
        <w:t>Der</w:t>
      </w:r>
      <w:r>
        <w:rPr>
          <w:spacing w:val="-40"/>
          <w:w w:val="115"/>
        </w:rPr>
        <w:t> </w:t>
      </w:r>
      <w:r>
        <w:rPr>
          <w:w w:val="115"/>
        </w:rPr>
        <w:t>SKD</w:t>
      </w:r>
      <w:r>
        <w:rPr>
          <w:spacing w:val="-38"/>
          <w:w w:val="115"/>
        </w:rPr>
        <w:t> </w:t>
      </w:r>
      <w:r>
        <w:rPr>
          <w:w w:val="115"/>
        </w:rPr>
        <w:t>unterstützt</w:t>
      </w:r>
      <w:r>
        <w:rPr>
          <w:spacing w:val="-39"/>
          <w:w w:val="115"/>
        </w:rPr>
        <w:t> </w:t>
      </w:r>
      <w:r>
        <w:rPr>
          <w:w w:val="115"/>
        </w:rPr>
        <w:t>die</w:t>
      </w:r>
      <w:r>
        <w:rPr>
          <w:spacing w:val="-40"/>
          <w:w w:val="115"/>
        </w:rPr>
        <w:t> </w:t>
      </w:r>
      <w:r>
        <w:rPr>
          <w:w w:val="115"/>
        </w:rPr>
        <w:t>kostenlose</w:t>
      </w:r>
      <w:r>
        <w:rPr>
          <w:spacing w:val="-38"/>
          <w:w w:val="115"/>
        </w:rPr>
        <w:t> </w:t>
      </w:r>
      <w:r>
        <w:rPr>
          <w:w w:val="115"/>
        </w:rPr>
        <w:t>Dienstleistung</w:t>
      </w:r>
      <w:r>
        <w:rPr>
          <w:spacing w:val="-40"/>
          <w:w w:val="115"/>
        </w:rPr>
        <w:t> </w:t>
      </w:r>
      <w:r>
        <w:rPr>
          <w:spacing w:val="2"/>
          <w:w w:val="115"/>
        </w:rPr>
        <w:t>für</w:t>
      </w:r>
      <w:r>
        <w:rPr>
          <w:spacing w:val="-40"/>
          <w:w w:val="115"/>
        </w:rPr>
        <w:t> </w:t>
      </w:r>
      <w:r>
        <w:rPr>
          <w:w w:val="115"/>
        </w:rPr>
        <w:t>Wirtschaft,</w:t>
      </w:r>
      <w:r>
        <w:rPr>
          <w:spacing w:val="-39"/>
          <w:w w:val="115"/>
        </w:rPr>
        <w:t> </w:t>
      </w:r>
      <w:r>
        <w:rPr>
          <w:w w:val="115"/>
        </w:rPr>
        <w:t>Wissenschaft</w:t>
      </w:r>
      <w:r>
        <w:rPr>
          <w:spacing w:val="-39"/>
          <w:w w:val="115"/>
        </w:rPr>
        <w:t> </w:t>
      </w:r>
      <w:r>
        <w:rPr>
          <w:w w:val="115"/>
        </w:rPr>
        <w:t>und</w:t>
      </w:r>
      <w:r>
        <w:rPr>
          <w:spacing w:val="-38"/>
          <w:w w:val="115"/>
        </w:rPr>
        <w:t> </w:t>
      </w:r>
      <w:r>
        <w:rPr>
          <w:w w:val="115"/>
        </w:rPr>
        <w:t>Schulen, Verwaltung, Werbung, Medien und</w:t>
      </w:r>
      <w:r>
        <w:rPr>
          <w:spacing w:val="-17"/>
          <w:w w:val="115"/>
        </w:rPr>
        <w:t> </w:t>
      </w:r>
      <w:r>
        <w:rPr>
          <w:w w:val="115"/>
        </w:rPr>
        <w:t>Politik.</w:t>
      </w:r>
    </w:p>
    <w:p>
      <w:pPr>
        <w:pStyle w:val="Heading2"/>
      </w:pPr>
      <w:r>
        <w:rPr>
          <w:w w:val="120"/>
        </w:rPr>
        <w:t>Mundart</w:t>
      </w:r>
    </w:p>
    <w:p>
      <w:pPr>
        <w:pStyle w:val="BodyText"/>
        <w:spacing w:line="285" w:lineRule="auto" w:before="45"/>
        <w:ind w:left="196"/>
      </w:pPr>
      <w:r>
        <w:rPr>
          <w:w w:val="110"/>
        </w:rPr>
        <w:t>Der SKD hilft bei Buchausgaben, die sonst kaum möglich wären, zuletzt „Brienzerdeutsches Wörterbuch“ (2006).</w:t>
      </w:r>
    </w:p>
    <w:p>
      <w:pPr>
        <w:pStyle w:val="Heading2"/>
      </w:pPr>
      <w:r>
        <w:rPr>
          <w:w w:val="110"/>
        </w:rPr>
        <w:t>Netzwerk Deutsche Sprache</w:t>
      </w:r>
    </w:p>
    <w:p>
      <w:pPr>
        <w:pStyle w:val="BodyText"/>
        <w:spacing w:before="41"/>
        <w:ind w:left="196"/>
      </w:pPr>
      <w:r>
        <w:rPr>
          <w:w w:val="115"/>
        </w:rPr>
        <w:t>Der SKD ist Gründungsmitglied (1999) und fördert die Neubelebung (ab Mai).</w:t>
      </w:r>
    </w:p>
    <w:p>
      <w:pPr>
        <w:pStyle w:val="Heading2"/>
        <w:spacing w:line="240" w:lineRule="auto" w:before="41"/>
      </w:pPr>
      <w:r>
        <w:rPr>
          <w:w w:val="110"/>
        </w:rPr>
        <w:t>Vortrag zum Tag der deutschen Sprache</w:t>
      </w:r>
    </w:p>
    <w:p>
      <w:pPr>
        <w:pStyle w:val="BodyText"/>
        <w:spacing w:before="40"/>
        <w:ind w:left="196"/>
      </w:pPr>
      <w:r>
        <w:rPr>
          <w:w w:val="110"/>
        </w:rPr>
        <w:t>geplant (September 2007).</w:t>
      </w:r>
    </w:p>
    <w:p>
      <w:pPr>
        <w:pStyle w:val="Heading2"/>
        <w:spacing w:line="240" w:lineRule="auto" w:before="46"/>
      </w:pPr>
      <w:r>
        <w:rPr>
          <w:w w:val="110"/>
        </w:rPr>
        <w:t>Deutscher Sprachpreis 2007</w:t>
      </w:r>
    </w:p>
    <w:p>
      <w:pPr>
        <w:pStyle w:val="BodyText"/>
        <w:spacing w:line="568" w:lineRule="auto" w:before="40"/>
        <w:ind w:left="196" w:right="3231"/>
      </w:pPr>
      <w:r>
        <w:rPr/>
        <w:drawing>
          <wp:anchor distT="0" distB="0" distL="0" distR="0" allowOverlap="1" layoutInCell="1" locked="0" behindDoc="1" simplePos="0" relativeHeight="268432007">
            <wp:simplePos x="0" y="0"/>
            <wp:positionH relativeFrom="page">
              <wp:posOffset>847344</wp:posOffset>
            </wp:positionH>
            <wp:positionV relativeFrom="paragraph">
              <wp:posOffset>648075</wp:posOffset>
            </wp:positionV>
            <wp:extent cx="1426464" cy="39014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Verleihung an Charles Linsmayer in Weimar, am 21. September. Freundlich grüsst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95"/>
      </w:pPr>
      <w:r>
        <w:rPr>
          <w:w w:val="105"/>
        </w:rPr>
        <w:t>Peter Zbinden, SKD</w:t>
      </w:r>
    </w:p>
    <w:p>
      <w:pPr>
        <w:spacing w:after="0"/>
        <w:sectPr>
          <w:type w:val="continuous"/>
          <w:pgSz w:w="11910" w:h="16840"/>
          <w:pgMar w:top="1600" w:bottom="280" w:left="1220" w:right="1260"/>
        </w:sectPr>
      </w:pPr>
    </w:p>
    <w:p>
      <w:pPr>
        <w:pStyle w:val="Heading1"/>
        <w:spacing w:line="531" w:lineRule="exact" w:before="103"/>
      </w:pPr>
      <w:r>
        <w:rPr/>
        <w:pict>
          <v:rect style="position:absolute;margin-left:.252pt;margin-top:.252007pt;width:430.362pt;height:212.094pt;mso-position-horizontal-relative:page;mso-position-vertical-relative:page;z-index:-3424" filled="true" fillcolor="#adafb2" stroked="false">
            <v:fill type="solid"/>
            <w10:wrap type="none"/>
          </v:rect>
        </w:pict>
      </w:r>
      <w:r>
        <w:rPr/>
        <w:pict>
          <v:group style="position:absolute;margin-left:0pt;margin-top:-.001993pt;width:430.9pt;height:212.6pt;mso-position-horizontal-relative:page;mso-position-vertical-relative:page;z-index:-3400" coordorigin="0,0" coordsize="8618,4252">
            <v:line style="position:absolute" from="0,4247" to="8617,4247" stroked="true" strokeweight=".5pt" strokecolor="#231f20">
              <v:stroke dashstyle="solid"/>
            </v:line>
            <v:line style="position:absolute" from="5,10" to="5,4242" stroked="true" strokeweight=".504pt" strokecolor="#231f20">
              <v:stroke dashstyle="solid"/>
            </v:line>
            <v:rect style="position:absolute;left:0;top:5;width:6;height:4" filled="true" fillcolor="#231f20" stroked="false">
              <v:fill type="solid"/>
            </v:rect>
            <v:line style="position:absolute" from="0,3" to="8617,3" stroked="true" strokeweight=".3pt" strokecolor="#231f20">
              <v:stroke dashstyle="solid"/>
            </v:line>
            <v:line style="position:absolute" from="8612,10" to="8612,4242" stroked="true" strokeweight=".504pt" strokecolor="#231f20">
              <v:stroke dashstyle="solid"/>
            </v:line>
            <v:line style="position:absolute" from="10,8" to="8617,8" stroked="true" strokeweight=".2pt" strokecolor="#231f20">
              <v:stroke dashstyle="solid"/>
            </v:line>
            <v:rect style="position:absolute;left:5;top:5;width:6;height:6" filled="true" fillcolor="#231f20" stroked="false">
              <v:fill type="solid"/>
            </v:rect>
            <v:shape style="position:absolute;left:10;top:368;width:2556;height:1267" type="#_x0000_t75" stroked="false">
              <v:imagedata r:id="rId6" o:title=""/>
            </v:shape>
            <v:shape style="position:absolute;left:10;top:1632;width:2556;height:1268" type="#_x0000_t75" stroked="false">
              <v:imagedata r:id="rId7" o:title=""/>
            </v:shape>
            <v:shape style="position:absolute;left:0;top:368;width:2566;height:3796" type="#_x0000_t75" stroked="false">
              <v:imagedata r:id="rId8" o:title=""/>
            </v:shape>
            <v:shape style="position:absolute;left:2142;top:3105;width:1122;height:896" coordorigin="2143,3105" coordsize="1122,896" path="m3150,3138l2982,3138,3047,3145,3105,3163,3154,3192,3197,3252,3211,3330,3201,3417,3172,3502,3121,3592,3059,3671,2992,3737,2925,3792,2865,3834,2817,3863,2786,3879,2724,3908,2666,3932,2616,3952,2574,3967,2553,3975,2531,3985,2521,3995,2536,4001,2559,4000,2588,3996,2617,3989,2641,3983,2717,3958,2791,3926,2862,3888,2929,3846,2992,3799,3049,3748,3101,3694,3147,3638,3186,3580,3218,3522,3242,3463,3258,3406,3258,3405,3264,3349,3254,3259,3223,3193,3174,3148,3150,3138xm2972,3105l2920,3109,2862,3117,2798,3130,2729,3150,2658,3175,2586,3207,2513,3245,2442,3291,2374,3344,2309,3405,2251,3474,2199,3552,2168,3618,2145,3704,2143,3790,2176,3859,2216,3888,2264,3906,2317,3915,2371,3917,2450,3912,2526,3897,2599,3874,2619,3866,2371,3866,2300,3858,2233,3835,2192,3792,2183,3730,2196,3658,2222,3589,2251,3534,2296,3471,2348,3410,2407,3354,2473,3304,2539,3262,2610,3226,2685,3194,2761,3169,2837,3150,2912,3140,2982,3138,3150,3138,3113,3121,3044,3108,2972,3105xm2996,3254l2828,3254,2899,3262,2955,3301,2969,3327,2977,3359,2979,3393,2976,3425,2956,3497,2920,3564,2873,3627,2817,3683,2756,3732,2692,3772,2665,3787,2636,3802,2608,3814,2578,3824,2513,3846,2443,3861,2371,3866,2619,3866,2670,3844,2739,3808,2805,3765,2890,3694,2954,3621,2998,3548,3025,3481,3039,3423,3042,3353,3028,3295,2996,3254xm2876,3216l2818,3222,2772,3233,2746,3242,2688,3264,2631,3290,2576,3318,2522,3348,2459,3389,2418,3421,2403,3438,2419,3432,2463,3406,2495,3387,2547,3359,2602,3329,2673,3296,2750,3268,2828,3254,2996,3254,2994,3250,2936,3222,2876,3216xe" filled="true" fillcolor="#231f20" stroked="false">
              <v:path arrowok="t"/>
              <v:fill type="solid"/>
            </v:shape>
            <v:shape style="position:absolute;left:1610;top:340;width:6741;height:1276" coordorigin="1610,340" coordsize="6741,1276" path="m1913,340l1723,340,1610,554,1723,767,1913,767,1824,554,1913,340m2181,340l1991,340,1878,554,1991,767,2181,767,2092,554,2181,340m8083,1402l7970,1188,7780,1188,7869,1402,7780,1616,7970,1616,8083,1402m8351,1402l8238,1188,8048,1188,8137,1402,8048,1616,8238,1616,8351,1402e" filled="true" fillcolor="#8a8c8e" stroked="false">
              <v:path arrowok="t"/>
              <v:fill type="solid"/>
            </v:shape>
            <w10:wrap type="none"/>
          </v:group>
        </w:pict>
      </w:r>
      <w:bookmarkStart w:name="inserat_SMH.pdf" w:id="2"/>
      <w:bookmarkEnd w:id="2"/>
      <w:r>
        <w:rPr>
          <w:b w:val="0"/>
        </w:rPr>
      </w:r>
      <w:r>
        <w:rPr>
          <w:color w:val="FFFFFF"/>
          <w:w w:val="120"/>
        </w:rPr>
        <w:t>tut etwas</w:t>
      </w:r>
    </w:p>
    <w:p>
      <w:pPr>
        <w:spacing w:line="279" w:lineRule="exact" w:before="0"/>
        <w:ind w:left="1982" w:right="0" w:firstLine="0"/>
        <w:jc w:val="left"/>
        <w:rPr>
          <w:b/>
          <w:sz w:val="38"/>
        </w:rPr>
      </w:pPr>
      <w:r>
        <w:rPr>
          <w:b/>
          <w:color w:val="FFFFFF"/>
          <w:w w:val="120"/>
          <w:sz w:val="38"/>
        </w:rPr>
        <w:t>für die</w:t>
      </w:r>
    </w:p>
    <w:p>
      <w:pPr>
        <w:pStyle w:val="Heading1"/>
        <w:ind w:left="1612"/>
      </w:pPr>
      <w:r>
        <w:rPr>
          <w:color w:val="FFFFFF"/>
          <w:w w:val="105"/>
        </w:rPr>
        <w:t>deutsche Sprache</w:t>
      </w:r>
    </w:p>
    <w:p>
      <w:pPr>
        <w:pStyle w:val="BodyText"/>
        <w:rPr>
          <w:b/>
          <w:sz w:val="20"/>
        </w:rPr>
      </w:pPr>
    </w:p>
    <w:p>
      <w:pPr>
        <w:spacing w:before="264"/>
        <w:ind w:left="1321" w:right="0" w:firstLine="0"/>
        <w:jc w:val="left"/>
        <w:rPr>
          <w:sz w:val="42"/>
        </w:rPr>
      </w:pPr>
      <w:r>
        <w:rPr>
          <w:color w:val="231F20"/>
          <w:spacing w:val="6"/>
          <w:w w:val="105"/>
          <w:sz w:val="42"/>
        </w:rPr>
        <w:t>www.sprachkreis-deutsch.ch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5166" w:val="left" w:leader="none"/>
        </w:tabs>
        <w:spacing w:before="102"/>
        <w:ind w:left="2175" w:right="0" w:firstLine="0"/>
        <w:jc w:val="left"/>
        <w:rPr>
          <w:sz w:val="38"/>
        </w:rPr>
      </w:pPr>
      <w:r>
        <w:rPr>
          <w:color w:val="231F20"/>
          <w:sz w:val="38"/>
        </w:rPr>
        <w:t>S</w:t>
      </w:r>
      <w:r>
        <w:rPr>
          <w:color w:val="231F20"/>
          <w:spacing w:val="-39"/>
          <w:sz w:val="38"/>
        </w:rPr>
        <w:t> </w:t>
      </w:r>
      <w:r>
        <w:rPr>
          <w:color w:val="231F20"/>
          <w:w w:val="105"/>
          <w:sz w:val="38"/>
        </w:rPr>
        <w:t>p</w:t>
      </w:r>
      <w:r>
        <w:rPr>
          <w:color w:val="231F20"/>
          <w:spacing w:val="-44"/>
          <w:w w:val="105"/>
          <w:sz w:val="38"/>
        </w:rPr>
        <w:t> </w:t>
      </w:r>
      <w:r>
        <w:rPr>
          <w:color w:val="231F20"/>
          <w:w w:val="105"/>
          <w:sz w:val="38"/>
        </w:rPr>
        <w:t>r</w:t>
      </w:r>
      <w:r>
        <w:rPr>
          <w:color w:val="231F20"/>
          <w:spacing w:val="-49"/>
          <w:w w:val="105"/>
          <w:sz w:val="38"/>
        </w:rPr>
        <w:t> </w:t>
      </w:r>
      <w:r>
        <w:rPr>
          <w:color w:val="231F20"/>
          <w:w w:val="105"/>
          <w:sz w:val="38"/>
        </w:rPr>
        <w:t>a</w:t>
      </w:r>
      <w:r>
        <w:rPr>
          <w:color w:val="231F20"/>
          <w:spacing w:val="-45"/>
          <w:w w:val="105"/>
          <w:sz w:val="38"/>
        </w:rPr>
        <w:t> </w:t>
      </w:r>
      <w:r>
        <w:rPr>
          <w:color w:val="231F20"/>
          <w:w w:val="105"/>
          <w:sz w:val="38"/>
        </w:rPr>
        <w:t>c</w:t>
      </w:r>
      <w:r>
        <w:rPr>
          <w:color w:val="231F20"/>
          <w:spacing w:val="-47"/>
          <w:w w:val="105"/>
          <w:sz w:val="38"/>
        </w:rPr>
        <w:t> </w:t>
      </w:r>
      <w:r>
        <w:rPr>
          <w:color w:val="231F20"/>
          <w:w w:val="105"/>
          <w:sz w:val="38"/>
        </w:rPr>
        <w:t>h</w:t>
      </w:r>
      <w:r>
        <w:rPr>
          <w:color w:val="231F20"/>
          <w:spacing w:val="-46"/>
          <w:w w:val="105"/>
          <w:sz w:val="38"/>
        </w:rPr>
        <w:t> </w:t>
      </w:r>
      <w:r>
        <w:rPr>
          <w:color w:val="231F20"/>
          <w:w w:val="105"/>
          <w:sz w:val="38"/>
        </w:rPr>
        <w:t>k</w:t>
      </w:r>
      <w:r>
        <w:rPr>
          <w:color w:val="231F20"/>
          <w:spacing w:val="-45"/>
          <w:w w:val="105"/>
          <w:sz w:val="38"/>
        </w:rPr>
        <w:t> </w:t>
      </w:r>
      <w:r>
        <w:rPr>
          <w:color w:val="231F20"/>
          <w:w w:val="105"/>
          <w:sz w:val="38"/>
        </w:rPr>
        <w:t>r</w:t>
      </w:r>
      <w:r>
        <w:rPr>
          <w:color w:val="231F20"/>
          <w:spacing w:val="-47"/>
          <w:w w:val="105"/>
          <w:sz w:val="38"/>
        </w:rPr>
        <w:t> </w:t>
      </w:r>
      <w:r>
        <w:rPr>
          <w:color w:val="231F20"/>
          <w:w w:val="105"/>
          <w:sz w:val="38"/>
        </w:rPr>
        <w:t>e</w:t>
      </w:r>
      <w:r>
        <w:rPr>
          <w:color w:val="231F20"/>
          <w:spacing w:val="-47"/>
          <w:w w:val="105"/>
          <w:sz w:val="38"/>
        </w:rPr>
        <w:t> </w:t>
      </w:r>
      <w:r>
        <w:rPr>
          <w:color w:val="231F20"/>
          <w:w w:val="120"/>
          <w:sz w:val="38"/>
        </w:rPr>
        <w:t>i</w:t>
      </w:r>
      <w:r>
        <w:rPr>
          <w:color w:val="231F20"/>
          <w:spacing w:val="-59"/>
          <w:w w:val="120"/>
          <w:sz w:val="38"/>
        </w:rPr>
        <w:t> </w:t>
      </w:r>
      <w:r>
        <w:rPr>
          <w:color w:val="231F20"/>
          <w:sz w:val="38"/>
        </w:rPr>
        <w:t>s</w:t>
        <w:tab/>
      </w:r>
      <w:r>
        <w:rPr>
          <w:color w:val="231F20"/>
          <w:w w:val="105"/>
          <w:sz w:val="38"/>
        </w:rPr>
        <w:t>D</w:t>
      </w:r>
      <w:r>
        <w:rPr>
          <w:color w:val="231F20"/>
          <w:spacing w:val="-45"/>
          <w:w w:val="105"/>
          <w:sz w:val="38"/>
        </w:rPr>
        <w:t> </w:t>
      </w:r>
      <w:r>
        <w:rPr>
          <w:color w:val="231F20"/>
          <w:w w:val="105"/>
          <w:sz w:val="38"/>
        </w:rPr>
        <w:t>e</w:t>
      </w:r>
      <w:r>
        <w:rPr>
          <w:color w:val="231F20"/>
          <w:spacing w:val="-47"/>
          <w:w w:val="105"/>
          <w:sz w:val="38"/>
        </w:rPr>
        <w:t> </w:t>
      </w:r>
      <w:r>
        <w:rPr>
          <w:color w:val="231F20"/>
          <w:w w:val="105"/>
          <w:sz w:val="38"/>
        </w:rPr>
        <w:t>u</w:t>
      </w:r>
      <w:r>
        <w:rPr>
          <w:color w:val="231F20"/>
          <w:spacing w:val="-44"/>
          <w:w w:val="105"/>
          <w:sz w:val="38"/>
        </w:rPr>
        <w:t> </w:t>
      </w:r>
      <w:r>
        <w:rPr>
          <w:color w:val="231F20"/>
          <w:w w:val="120"/>
          <w:sz w:val="38"/>
        </w:rPr>
        <w:t>t</w:t>
      </w:r>
      <w:r>
        <w:rPr>
          <w:color w:val="231F20"/>
          <w:spacing w:val="-57"/>
          <w:w w:val="120"/>
          <w:sz w:val="38"/>
        </w:rPr>
        <w:t> </w:t>
      </w:r>
      <w:r>
        <w:rPr>
          <w:color w:val="231F20"/>
          <w:sz w:val="38"/>
        </w:rPr>
        <w:t>s</w:t>
      </w:r>
      <w:r>
        <w:rPr>
          <w:color w:val="231F20"/>
          <w:spacing w:val="-38"/>
          <w:sz w:val="38"/>
        </w:rPr>
        <w:t> </w:t>
      </w:r>
      <w:r>
        <w:rPr>
          <w:color w:val="231F20"/>
          <w:w w:val="105"/>
          <w:sz w:val="38"/>
        </w:rPr>
        <w:t>c</w:t>
      </w:r>
      <w:r>
        <w:rPr>
          <w:color w:val="231F20"/>
          <w:spacing w:val="-48"/>
          <w:w w:val="105"/>
          <w:sz w:val="38"/>
        </w:rPr>
        <w:t> </w:t>
      </w:r>
      <w:r>
        <w:rPr>
          <w:color w:val="231F20"/>
          <w:w w:val="105"/>
          <w:sz w:val="38"/>
        </w:rPr>
        <w:t>h</w:t>
      </w:r>
    </w:p>
    <w:p>
      <w:pPr>
        <w:spacing w:before="78"/>
        <w:ind w:left="2211" w:right="0" w:firstLine="0"/>
        <w:jc w:val="left"/>
        <w:rPr>
          <w:sz w:val="33"/>
        </w:rPr>
      </w:pPr>
      <w:r>
        <w:rPr>
          <w:color w:val="231F20"/>
          <w:spacing w:val="-3"/>
          <w:w w:val="95"/>
          <w:sz w:val="33"/>
        </w:rPr>
        <w:t>Bubenberg-Gesellschaft </w:t>
      </w:r>
      <w:r>
        <w:rPr>
          <w:color w:val="231F20"/>
          <w:w w:val="95"/>
          <w:sz w:val="33"/>
        </w:rPr>
        <w:t>3000</w:t>
      </w:r>
      <w:r>
        <w:rPr>
          <w:color w:val="231F20"/>
          <w:spacing w:val="-4"/>
          <w:w w:val="95"/>
          <w:sz w:val="33"/>
        </w:rPr>
        <w:t> </w:t>
      </w:r>
      <w:r>
        <w:rPr>
          <w:color w:val="231F20"/>
          <w:spacing w:val="-3"/>
          <w:w w:val="95"/>
          <w:sz w:val="33"/>
        </w:rPr>
        <w:t>Bern</w:t>
      </w:r>
    </w:p>
    <w:sectPr>
      <w:pgSz w:w="8620" w:h="4260" w:orient="landscape"/>
      <w:pgMar w:top="180" w:bottom="0" w:left="11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line="507" w:lineRule="exact"/>
      <w:ind w:left="1098"/>
      <w:outlineLvl w:val="1"/>
    </w:pPr>
    <w:rPr>
      <w:rFonts w:ascii="Arial" w:hAnsi="Arial" w:eastAsia="Arial" w:cs="Arial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spacing w:line="217" w:lineRule="exact"/>
      <w:ind w:left="196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mac4</dc:creator>
  <dc:title>Microsoft Word - Brief_Tut_etwas_fuer_die_dS.doc</dc:title>
  <dcterms:created xsi:type="dcterms:W3CDTF">2019-01-26T09:45:39Z</dcterms:created>
  <dcterms:modified xsi:type="dcterms:W3CDTF">2019-01-26T09:45:39Z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2007-04-12T00:00:00Z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2019-01-26T00:00:00Z</vt:filetime>
  </property>
</Properties>
</file>